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03D8" w14:textId="77777777" w:rsidR="00885295" w:rsidRPr="008E417D" w:rsidRDefault="00885295" w:rsidP="00885295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24B24F62" w14:textId="77777777" w:rsidR="00885295" w:rsidRPr="008E417D" w:rsidRDefault="00885295" w:rsidP="00885295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679C3B3D" w14:textId="00AF8E9F" w:rsidR="00885295" w:rsidRPr="008E417D" w:rsidRDefault="00885295" w:rsidP="00885295">
      <w:pPr>
        <w:widowControl w:val="0"/>
        <w:jc w:val="center"/>
        <w:rPr>
          <w:rFonts w:ascii="Candara" w:hAnsi="Candara" w:cs="Calibri Light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>4</w:t>
      </w:r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proofErr w:type="spellStart"/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>Ħadd</w:t>
      </w:r>
      <w:proofErr w:type="spellEnd"/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 ta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>l-</w:t>
      </w:r>
      <w:proofErr w:type="spellStart"/>
      <w:r>
        <w:rPr>
          <w:rFonts w:ascii="Candara" w:hAnsi="Candara" w:cs="Calibri Light"/>
          <w:color w:val="000000"/>
          <w:kern w:val="2"/>
          <w:sz w:val="40"/>
          <w:szCs w:val="40"/>
        </w:rPr>
        <w:t>Avvent</w:t>
      </w:r>
      <w:proofErr w:type="spellEnd"/>
    </w:p>
    <w:p w14:paraId="6F998ECA" w14:textId="77777777" w:rsidR="00885295" w:rsidRPr="004F6743" w:rsidRDefault="00885295" w:rsidP="00885295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proofErr w:type="gramStart"/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proofErr w:type="gramEnd"/>
    </w:p>
    <w:p w14:paraId="7107D058" w14:textId="618F1623" w:rsidR="00885295" w:rsidRDefault="00885295" w:rsidP="00885295">
      <w:pPr>
        <w:widowControl w:val="0"/>
        <w:spacing w:after="840"/>
        <w:jc w:val="center"/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</w:pPr>
      <w:bookmarkStart w:id="0" w:name="_Hlk181027582"/>
      <w:bookmarkEnd w:id="0"/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Mt 1: 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18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-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24</w:t>
      </w:r>
    </w:p>
    <w:p w14:paraId="6BE4C93D" w14:textId="77777777" w:rsidR="00885295" w:rsidRPr="00885295" w:rsidRDefault="00885295" w:rsidP="00885295">
      <w:pPr>
        <w:pStyle w:val="NoSpacing"/>
        <w:jc w:val="both"/>
        <w:rPr>
          <w:rFonts w:ascii="Candara" w:hAnsi="Candara"/>
          <w:i/>
          <w:iCs/>
          <w:lang w:val="mt-MT"/>
        </w:rPr>
      </w:pPr>
      <w:r w:rsidRPr="00885295">
        <w:rPr>
          <w:rFonts w:ascii="Candara" w:hAnsi="Candara"/>
          <w:i/>
          <w:iCs/>
          <w:lang w:val="mt-MT"/>
        </w:rPr>
        <w:t>Il-Kuntest</w:t>
      </w:r>
    </w:p>
    <w:p w14:paraId="4F541FAD" w14:textId="77777777" w:rsidR="00885295" w:rsidRPr="00885295" w:rsidRDefault="00885295" w:rsidP="00885295">
      <w:pPr>
        <w:pStyle w:val="NoSpacing"/>
        <w:jc w:val="both"/>
        <w:rPr>
          <w:rFonts w:ascii="Candara" w:hAnsi="Candara"/>
          <w:i/>
          <w:iCs/>
          <w:lang w:val="mt-MT"/>
        </w:rPr>
      </w:pPr>
    </w:p>
    <w:p w14:paraId="100F71AC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  <w:r w:rsidRPr="00885295">
        <w:rPr>
          <w:rFonts w:ascii="Candara" w:hAnsi="Candara" w:cs="Times New Roman"/>
          <w:noProof/>
          <w:lang w:val="mt-MT"/>
        </w:rPr>
        <w:t>Ir-raba’ Ħadd tal-Avvent jgħaddina mill-istennija għall-imminenza tal-ġrajja li qed nistennew: mit-tħabbiriet profetiċi għall-mument konkret u storiku tat-twelid ta’ Ġesù. Ir-rakkont ta’ Mattew jenfasizza t-twettieq tal-profezija, ir-rwol uniku ta’ Ġużeppi u l-identità divina ta’ Ġesù. Ir-rakkont jinsab dritt wara l-ġeneoloġija (Mt 1:1-17), li tistabilixxi l-linja ta’ Ġesù mill-familja ta’ David u minn Abraham. Dan joħloq il-kwadru teoloġiku tal-ġrajja u jindika li l-istorja tas-salvazzjoni mħabbra fl-antik se titwettaq u tasal fil-quċċata tagħha f’Ġesù. Mill-ġeneoloġija “pubblika” ta’ Ġesù, Mattew issa jitkellem fuq ir-realtajiet “moħbija” f’din il-ġrajja: il-konċepiment verġinali, l-oriġini divina u l-ubbidjenza tal-fidi ta’ Ġużeppi.</w:t>
      </w:r>
    </w:p>
    <w:p w14:paraId="01D64436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</w:p>
    <w:p w14:paraId="1D9F305C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  <w:r w:rsidRPr="00885295">
        <w:rPr>
          <w:rFonts w:ascii="Candara" w:hAnsi="Candara" w:cs="Times New Roman"/>
          <w:noProof/>
          <w:lang w:val="mt-MT"/>
        </w:rPr>
        <w:t>Il-ġrajja ddaħħalna fil-kuntest storiku kulturali tal-għerusija Lhudija. Din kienet rabta legali, aktar b’saħħitha mill-għerusija tal-lum. Biex wieħed joħroġ minnha ried att legali (id-divorzju). F’dan iż-żmien tal-għerusija, il-koppja tkun għadha ma bdietx toqgħod flimkien. F’dan il-kuntest, allura, it-tqala ta’ Marija toħloq sitwazzjoni ta’ kunflitt, kemm fuq livell legali kif ukoll soċjali. Fin-nofs qed tilgħab ir-reputazzjoni kemm ta’ Ġużepp kif ukoll ta’ Marija. Il-fama jew l-unur tal-persuna kien element importanti fir-relazzjonijiet soċjali ta’ dak iż-żmien.</w:t>
      </w:r>
    </w:p>
    <w:p w14:paraId="7EDBD499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</w:p>
    <w:p w14:paraId="331600E1" w14:textId="5141E941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  <w:r w:rsidRPr="00885295">
        <w:rPr>
          <w:rFonts w:ascii="Candara" w:hAnsi="Candara" w:cs="Times New Roman"/>
          <w:noProof/>
          <w:spacing w:val="-2"/>
          <w:lang w:val="mt-MT"/>
        </w:rPr>
        <w:t xml:space="preserve">Mattew jippreżenta lil Ġużeppi bħala raġel “ġust” – </w:t>
      </w:r>
      <w:r w:rsidRPr="00885295">
        <w:rPr>
          <w:rFonts w:ascii="Candara" w:hAnsi="Candara" w:cs="Times New Roman"/>
          <w:i/>
          <w:iCs/>
          <w:noProof/>
          <w:spacing w:val="-2"/>
          <w:lang w:val="mt-MT"/>
        </w:rPr>
        <w:t xml:space="preserve">dikaios </w:t>
      </w:r>
      <w:r w:rsidRPr="00885295">
        <w:rPr>
          <w:rFonts w:ascii="Candara" w:hAnsi="Candara" w:cs="Times New Roman"/>
          <w:noProof/>
          <w:spacing w:val="-2"/>
          <w:lang w:val="mt-MT"/>
        </w:rPr>
        <w:t>– mhux għax kien ossessjonat mil-liġi imma għaliex hu jħaddan flimkien il-virtù tal-fedeltà lejn it-Torah u l-virtù tal-ħniena. Niftakru li Mattew qed jikteb lil komunità Nisranija ta’ oriġini Lhudija. Hu importanti li juri lil Ġesù bħala l-milja tal-Iskrittura (l-Antik Testment) u marbut mat-tradizzjonijiet ta’ Iżrael. Hu primarju għalih li juri fl-istess ħin in-natura</w:t>
      </w:r>
      <w:r w:rsidRPr="00885295">
        <w:rPr>
          <w:rFonts w:ascii="Candara" w:hAnsi="Candara" w:cs="Times New Roman"/>
          <w:noProof/>
          <w:lang w:val="mt-MT"/>
        </w:rPr>
        <w:t xml:space="preserve"> divina ta’ Ġesù u t-tnissil tiegħu mill-familja ta’ David permezz ta’ Ġużeppi.</w:t>
      </w:r>
    </w:p>
    <w:p w14:paraId="1A5F55DB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</w:p>
    <w:p w14:paraId="61D82EF7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i/>
          <w:iCs/>
          <w:noProof/>
          <w:lang w:val="mt-MT"/>
        </w:rPr>
        <w:t>v.18: It-tnissil ta’ Ġesù l-Messija sar hekk: ommu Marija, wara li tgħarrset ma’ Ġużeppi, qabel ma marru joqogħdu flimkien, saret omm bil-ħidma tal-Ispirtu s-Santu.</w:t>
      </w:r>
    </w:p>
    <w:p w14:paraId="23020B3A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</w:p>
    <w:p w14:paraId="1B4A8837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noProof/>
          <w:lang w:val="mt-MT"/>
        </w:rPr>
        <w:t xml:space="preserve">It-terminu “tnissil” jeħodna fil-bidu tal-Iskrittura, fil-Ġenesi (2:4; 5:1). Mattew qed jindika ħolqien ġdid: Ġesù jibda umanità ġdida. F’riferiment għal “Ġesù l-Messija”, dan it-tnissil jorbot sa mill-bidu tiegħu mal-figura messjanika li nsibu fl-AT. </w:t>
      </w:r>
    </w:p>
    <w:p w14:paraId="794470FC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</w:p>
    <w:p w14:paraId="586B1C4D" w14:textId="5C9F856B" w:rsid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noProof/>
          <w:lang w:val="mt-MT"/>
        </w:rPr>
        <w:lastRenderedPageBreak/>
        <w:t>Filwaqt li Luqa jippreżenta r-rakkont tat-twelid ta’ Ġesù mill-perspettiva ta’ Marija, Mattew jagħmel dan mill-perspettiva ta’ Ġużeppi. Il-verb fil-passiv “saret omm” jenfasizza n-natura pubblika ta’ din il-ġrajja: hi ġrajja li ma tistax tinħeba minn għajnejn in-nies. Il-maternità li sseħħ permezz tal-Ispirtu s-Santu tfakkar mill-ġdid fir-rakkont tal-ħolqien f’Ġen 1:2  - f’din il-ġrajja qegħdin nassistu għal ħolqien ġdid, li hu ta’ inizjattiva divina.</w:t>
      </w:r>
    </w:p>
    <w:p w14:paraId="7965EA7B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</w:p>
    <w:p w14:paraId="10B8C039" w14:textId="203CD2AE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b/>
          <w:bCs/>
          <w:noProof/>
          <w:lang w:val="mt-MT"/>
        </w:rPr>
        <w:t> </w:t>
      </w:r>
      <w:r w:rsidRPr="00885295">
        <w:rPr>
          <w:rFonts w:ascii="Candara" w:hAnsi="Candara" w:cs="Times New Roman"/>
          <w:i/>
          <w:iCs/>
          <w:noProof/>
          <w:lang w:val="mt-MT"/>
        </w:rPr>
        <w:t>v.19: Żewġha Ġużeppi, li kien raġel ġust u ma riedx ixandarha quddiem kulħadd, għamel il-ħsieb li jibgħatha bil-moħbi tan-nies. </w:t>
      </w:r>
    </w:p>
    <w:p w14:paraId="629422CD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</w:p>
    <w:p w14:paraId="2977F1FB" w14:textId="1AB310B1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noProof/>
          <w:lang w:val="mt-MT"/>
        </w:rPr>
        <w:t>Il-ġustizzja ta’ Ġużeppi, li “ma riedx ixandarha quddiem kulħadd” timplika żewġ dimensjonijiet tal-ġustizzja: hemm il-ġustizzja li hi fedeltà għat-Torah – Ġużeppi għandu l-intenzjoni li jobdi l-Liġi (ara Dew 22), u hemm il-ġustizzja kompassjonevoli – il-ġustizzja għandha element fundamentali ta’ ħniena: Ġużeppi ma riedx li Marija tgħaddi mill-mistħija pubblika. F’dan is-sens, Ġużeppi huwa ppreżentat bħala dixxiplu veru tal-Iskrittura u ta’ Ġesù: “Ħniena rrid, mhux sagrifiċċju” (ara Mt 9:13; 12:7). Minħabba f’hekk, Ġużeppi inizjalment jagħżel it-triq tan-nofs, li tesprimi dawn iż-żewġ dimensjonijiet tal-ġustizzja: fedeltà għal-Liġi u kompassjoni personali. Nistgħu nimmaġinaw għalhekk il-kunflitt interjuri li għadda minnu Ġużeppi sabiex jiddixxerni bejn għażliet tajbin. Il-vers jurina li, qabel iddeċieda, Ġużeppi għamel proċess ta’ dixxerniment qabel kellu r-rivelazzjoni divina. Il-pjan ta’ Ġużeppi ma kienx wieħed reattiv għal dak li ġara, imma kien jinvolvi proċess ta’ riflessjoni, ħsieb u talb interjuri.</w:t>
      </w:r>
    </w:p>
    <w:p w14:paraId="798AE719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</w:p>
    <w:p w14:paraId="0B3526F3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i/>
          <w:iCs/>
          <w:noProof/>
          <w:lang w:val="mt-MT"/>
        </w:rPr>
        <w:t>v.20: Meta kien għadu qiegħed jaħsibha, deherlu anġlu tal-Mulej fil-ħolm u qallu: “Ġużeppi, bin David, xejn la tibża’ tieħu għandek lil martek Marija, għax dak li tnissel fiha ġej mill-Ispirtu s-Santu.</w:t>
      </w:r>
    </w:p>
    <w:p w14:paraId="2840B1FF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</w:p>
    <w:p w14:paraId="3E4179CA" w14:textId="1123DF78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noProof/>
          <w:lang w:val="mt-MT"/>
        </w:rPr>
        <w:t>Il-ħolm fl-Iskrittura spiss hu indikattiv ta’ intervent divin u inizjattiva divina. Il-ħolma ta’ Ġużeppi tfakkarna f’ħolma ta’ Ġużeppi ieħor – il-ħalliem, ħarries tal-poplu Lhudi fil-bidu tal-istorja tiegħu. Issa mhux Ġużeppi se jkun is-salvatur tal-poplu ta’ Alla, imma Ġesù. Ġużeppi hu msejjaħ “bin David”, titlu uniku li f’Mattew ħadd aktar ma jissemma bih ħlief Ġesù nnifsu. Dan it-titlu jenfasizza r-rwol ta’ Ġużeppi li jiggarantixxi d-dixxendenza davidika lil Ġesù. Jenfasizza wkoll il-vokazzjoni regali ta’ Ġużeppi bħala l-ħarries ta’ Ġesù. Permezz tal-anġlu, Alla jistieden lil Ġużeppi sabiex ikollu kuraġġ quddiem is-sejħa li qed jagħmillu. Meta Alla jsejjaħ, qatt ma jsejjaħ għall-biża’, imma mas-sejħa jagħti l-grazzja. Il-biża ta’ Ġużeppi hu assoċjat maċ-ċirkustanzi misterjużi li bihom Marija ħarġet tqila u mal-inegwatezza tiegħu li jassumi dan il-pjan divin. Il-kliem tal-anġlu b’riferiment għall-azzjoni tal-Ispirtu s-Santu jikkonferma l-innoċenza ta’ Marija u jiddefinixxi l-Inkarnazzjoni bħala azzjoni u ġrajja Trinitarja – fit-Trinità, l-Ispirtu s-Santu hu l-aġent kreattiv.</w:t>
      </w:r>
    </w:p>
    <w:p w14:paraId="70EA1172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</w:p>
    <w:p w14:paraId="6E281EFA" w14:textId="77777777" w:rsid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i/>
          <w:iCs/>
          <w:noProof/>
          <w:lang w:val="mt-MT"/>
        </w:rPr>
        <w:t> v.21: Hi se jkollha iben, u inti ssemmih Ġesù, għax hu jsalva l-poplu tiegħu minn dnubiethom.”</w:t>
      </w:r>
    </w:p>
    <w:p w14:paraId="732EF4EA" w14:textId="77777777" w:rsid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</w:p>
    <w:p w14:paraId="11E634C0" w14:textId="14393EE8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noProof/>
          <w:lang w:val="mt-MT"/>
        </w:rPr>
        <w:t xml:space="preserve">Li tagħti isem lil xi ħadd tfisser tassumi l-paternità legali. B’din l-azzjoni, Ġużeppi se jagħti lil Ġesù status legali li hu mid-dixxendenza ta’ David, u fl-istess waqt dan l-att jimplika li Ġużeppi jaċċetta b’mod sħiħ il-pjan divin. Anke f’Ġużeppi, bħal fil-każ ta’ Marija fil-Vanġelu ta’ Luqa, tispikka l-virtù tal-ubbidjenza għall-pjan ta’ Alla. Fl-isem “Ġesù” – YHWH isalva – hemm diġà mfissra l-missjoni ta’ Ġesù ta’ feddej tal-poplu. Is-salvazzjoni timplika kemm il-ħelsien mid-dnub kif ukoll ir-realizzazzjoni tal-wegħdiet tal-patt ta’ Alla mal-poplu ta’ Iżrael. </w:t>
      </w:r>
      <w:r w:rsidRPr="00885295">
        <w:rPr>
          <w:rFonts w:ascii="Candara" w:hAnsi="Candara" w:cs="Times New Roman"/>
          <w:noProof/>
          <w:lang w:val="mt-MT"/>
        </w:rPr>
        <w:lastRenderedPageBreak/>
        <w:t>Sa mill-bidu tat-tnissil ta’ Ġesù, Mattew jenfasizza li s-salvazzjoni mhix waħda politiko-soċjali, imma mid-dnub. Id-dnub ifisser titbiegħed minn Alla u tkisser ir-rapport mal-bnedmin: permezz tal-ħajja u l-mewt tiegħu, Ġesù kien se jreġġa’ l-bniedem għand Alla u jirrikonċilja l-bnedmin ma’ xulxin bħala aħwa tal-istess Missier tas-sema. Mill-aspett reliġjuż, dan hu l-ikbar bżonn li għandu l-bniedem: il-bżonn ta’ Alla u l-fraternita umana. Aktar tard fil-vanġelu, Mattew se jenfasizza l-awtorità ta’ Ġesù li jaħfer id-dnubiet (ara Mt 9:1-8).</w:t>
      </w:r>
    </w:p>
    <w:p w14:paraId="47827115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</w:p>
    <w:p w14:paraId="0610C88B" w14:textId="77777777" w:rsid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i/>
          <w:iCs/>
          <w:noProof/>
          <w:lang w:val="mt-MT"/>
        </w:rPr>
        <w:t>vv.22-23: Dan kollu ġara biex iseħħ dak li kien qal il-Mulej permezz tal-profeta, meta qal: ‘Ara, ix-xebba tnissel u jkollha iben, u jsemmuh Għimmanu-El, li bi lsienna jfisser ‘Alla magħna.’ </w:t>
      </w:r>
    </w:p>
    <w:p w14:paraId="4D36EC89" w14:textId="77777777" w:rsid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</w:p>
    <w:p w14:paraId="112D2E71" w14:textId="4CEA2269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noProof/>
          <w:lang w:val="mt-MT"/>
        </w:rPr>
        <w:t xml:space="preserve">Fl-istil tipiku tiegħu, Mattew jara fil-ġrajjiet ta’ Ġesù t-twettieq tal-Antik Testment. Hawn qiegħed jirreferi għall-profezija messjanika li nsibu f’Isaija 7:14. Mattew jenfasizza li l-Iskrittura titwettaq, isseħħ fil-persuna ta’ Ġesù. Hu u jirreferi għas-silta tal-Profeta Isaija, Mattew jinqeda bil-verżjoni tal-Bibbja Lhudija tradotta fil-Grieg, imsejħa Settanta (LXX), li għall-kelma “xebba” tuża l-kelma Griega </w:t>
      </w:r>
      <w:r w:rsidRPr="00885295">
        <w:rPr>
          <w:rFonts w:ascii="Candara" w:hAnsi="Candara" w:cs="Times New Roman"/>
          <w:i/>
          <w:iCs/>
          <w:noProof/>
          <w:lang w:val="mt-MT"/>
        </w:rPr>
        <w:t xml:space="preserve">parthenos </w:t>
      </w:r>
      <w:r w:rsidRPr="00885295">
        <w:rPr>
          <w:rFonts w:ascii="Candara" w:hAnsi="Candara" w:cs="Times New Roman"/>
          <w:noProof/>
          <w:lang w:val="mt-MT"/>
        </w:rPr>
        <w:t xml:space="preserve">(verġni) u mhux il-kelma Lhudija </w:t>
      </w:r>
      <w:r w:rsidRPr="00885295">
        <w:rPr>
          <w:rFonts w:ascii="Candara" w:hAnsi="Candara" w:cs="Times New Roman"/>
          <w:i/>
          <w:iCs/>
          <w:noProof/>
          <w:lang w:val="mt-MT"/>
        </w:rPr>
        <w:t xml:space="preserve">almah </w:t>
      </w:r>
      <w:r w:rsidRPr="00885295">
        <w:rPr>
          <w:rFonts w:ascii="Candara" w:hAnsi="Candara" w:cs="Times New Roman"/>
          <w:noProof/>
          <w:lang w:val="mt-MT"/>
        </w:rPr>
        <w:t>(mara żgħira/tfajla). Jekk Isaija jara t-twettieq tal-profezija tiegħu fit-twelid ta’ iben lis-sultan Ħeżekija, Mattew jilmaħ it-twettieq sħiħ tal-profezija fit-twelid mirakoluż tal-Messija Ġesù. L-isem “Għimmanu-El” mhux isem personali ta’ Ġesù, imma jfisser l-identità ta’ Ġesù. Mattew jibda l-Vanġelu tiegħu b’riferiment għal Ġesù “Alla magħna” u jagħlaq l-istess Vanġelu bl-istqarrija ta’ Ġesù “jiena magħkom dejjem, sal-aħħar taż-żmien” (Mt 28:20). L-inkarnazzjoni għalhekk hi l-preżenza definittiva ta’ Alla fost il-bnedmin.</w:t>
      </w:r>
    </w:p>
    <w:p w14:paraId="0D5B639F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</w:p>
    <w:p w14:paraId="48BA6232" w14:textId="77777777" w:rsid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i/>
          <w:iCs/>
          <w:noProof/>
          <w:lang w:val="mt-MT"/>
        </w:rPr>
        <w:t>v.24: Ġużeppi, meta qam, għamel kif ordnalu l-anġlu tal-Mulej, u ħa lil martu għandu.</w:t>
      </w:r>
    </w:p>
    <w:p w14:paraId="485D2B9B" w14:textId="77777777" w:rsid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</w:p>
    <w:p w14:paraId="3356F1B0" w14:textId="3155EC76" w:rsidR="00885295" w:rsidRPr="00885295" w:rsidRDefault="00885295" w:rsidP="00885295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885295">
        <w:rPr>
          <w:rFonts w:ascii="Candara" w:hAnsi="Candara" w:cs="Times New Roman"/>
          <w:noProof/>
          <w:lang w:val="mt-MT"/>
        </w:rPr>
        <w:t>Għad li fil-Vanġelu Ġużeppi hu sieket, però l-azzjoni tiegħu titkellem ħafna. L-ubbidjenza tiegħu hi deċiżiva. Fil-vanġeli, Ġużeppi jaġixxi bla ma jlissen kelma. Dan jispira mudell ta’ fidi mibnija fuq is-smigħ. Meta ħa lil Marija għandu, Ġużeppi aċċetta pubblikament lil Marija – permezz taż-żwieġ u l-ħajja komuni flimkien fl-istess dar. B’dan il-mod Ġużeppi ħares lil Marija minn kull skandlu u ħa sehem fil-pjan ta’ Alla minkejju l-misteru li kien imdawwar fih. Aktar tard, Mattew iżid il-vers 25 (li mhux parti mit-test liturġiku), fejn jenfasizza l-astinenza sesswali ta’ Ġużeppi biex toħroġ aktar l-inizjattiva divina fit-tnissil ta’ Ġesù.</w:t>
      </w:r>
    </w:p>
    <w:p w14:paraId="2982CC3F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</w:p>
    <w:p w14:paraId="1DD0BC24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</w:p>
    <w:p w14:paraId="2360B605" w14:textId="50339184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  <w:r w:rsidRPr="00885295">
        <w:rPr>
          <w:rFonts w:ascii="Candara" w:hAnsi="Candara" w:cs="Times New Roman"/>
          <w:noProof/>
          <w:lang w:val="mt-MT"/>
        </w:rPr>
        <w:t>Xi punti li jistgħu jgħinuna nirriflettu:</w:t>
      </w:r>
    </w:p>
    <w:p w14:paraId="095E3D70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</w:p>
    <w:p w14:paraId="6A501219" w14:textId="77777777" w:rsidR="00885295" w:rsidRPr="00885295" w:rsidRDefault="00885295" w:rsidP="00885295">
      <w:pPr>
        <w:pStyle w:val="NoSpacing"/>
        <w:numPr>
          <w:ilvl w:val="0"/>
          <w:numId w:val="1"/>
        </w:numPr>
        <w:jc w:val="both"/>
        <w:rPr>
          <w:rFonts w:ascii="Candara" w:hAnsi="Candara" w:cs="Times New Roman"/>
          <w:noProof/>
          <w:lang w:val="mt-MT"/>
        </w:rPr>
      </w:pPr>
      <w:r w:rsidRPr="00885295">
        <w:rPr>
          <w:rFonts w:ascii="Candara" w:hAnsi="Candara" w:cs="Times New Roman"/>
          <w:b/>
          <w:bCs/>
          <w:noProof/>
          <w:lang w:val="mt-MT"/>
        </w:rPr>
        <w:t>L-inizjattiva divina u t-tweġiba tagħna</w:t>
      </w:r>
      <w:r w:rsidRPr="00885295">
        <w:rPr>
          <w:rFonts w:ascii="Candara" w:hAnsi="Candara" w:cs="Times New Roman"/>
          <w:noProof/>
          <w:lang w:val="mt-MT"/>
        </w:rPr>
        <w:t>: Aħna nemmnu li Alla hu li jaġixxi l-ewwel fis-sejħa tagħna, imma daqshekk ieħor hi importanti t-tweġiba tagħna għall-inizjattiva divina. Din ir-relazzjoni bejn id-divin u l-uman titlob ħafna dixxerniment u għajnuna. Fuq kollox atteġġjament ġenwin ta’ smigħ għal Alla li jitkellem bil-Kelma tiegħu u bil-Ġisem mistiku tiegħu, il-Knisja. It-tweġiba ta’ Ġużeppi tenfasizza l-ubbidjenza tal-fidi għall-pjan salvifiku ta’ Alla fl-istorja personali tagħna u fl-istorja tal-oħrajn permezz tagħna. Timplika r-responsabiltà li aħna nġorru fil-ħajja u l-ministeru tagħna biex ikompli jixxandar il-pjan tas-salvazzjoni ta’ Alla.</w:t>
      </w:r>
    </w:p>
    <w:p w14:paraId="39747E6F" w14:textId="77777777" w:rsidR="00885295" w:rsidRPr="00885295" w:rsidRDefault="00885295" w:rsidP="00885295">
      <w:pPr>
        <w:pStyle w:val="NoSpacing"/>
        <w:ind w:left="360"/>
        <w:jc w:val="both"/>
        <w:rPr>
          <w:rFonts w:ascii="Candara" w:hAnsi="Candara" w:cs="Times New Roman"/>
          <w:noProof/>
          <w:lang w:val="mt-MT"/>
        </w:rPr>
      </w:pPr>
    </w:p>
    <w:p w14:paraId="1CD33368" w14:textId="77777777" w:rsidR="00885295" w:rsidRPr="00885295" w:rsidRDefault="00885295" w:rsidP="00885295">
      <w:pPr>
        <w:pStyle w:val="NoSpacing"/>
        <w:numPr>
          <w:ilvl w:val="0"/>
          <w:numId w:val="1"/>
        </w:numPr>
        <w:jc w:val="both"/>
        <w:rPr>
          <w:rFonts w:ascii="Candara" w:hAnsi="Candara" w:cs="Times New Roman"/>
          <w:noProof/>
          <w:lang w:val="mt-MT"/>
        </w:rPr>
      </w:pPr>
      <w:r w:rsidRPr="00885295">
        <w:rPr>
          <w:rFonts w:ascii="Candara" w:hAnsi="Candara" w:cs="Times New Roman"/>
          <w:b/>
          <w:bCs/>
          <w:noProof/>
          <w:lang w:val="mt-MT"/>
        </w:rPr>
        <w:t>L</w:t>
      </w:r>
      <w:r w:rsidRPr="00885295">
        <w:rPr>
          <w:rFonts w:ascii="Candara" w:hAnsi="Candara" w:cs="Times New Roman"/>
          <w:noProof/>
          <w:lang w:val="mt-MT"/>
        </w:rPr>
        <w:t>-</w:t>
      </w:r>
      <w:r w:rsidRPr="00885295">
        <w:rPr>
          <w:rFonts w:ascii="Candara" w:hAnsi="Candara" w:cs="Times New Roman"/>
          <w:b/>
          <w:bCs/>
          <w:noProof/>
          <w:lang w:val="mt-MT"/>
        </w:rPr>
        <w:t>Inkarnazzjoni</w:t>
      </w:r>
      <w:r w:rsidRPr="00885295">
        <w:rPr>
          <w:rFonts w:ascii="Candara" w:hAnsi="Candara" w:cs="Times New Roman"/>
          <w:noProof/>
          <w:lang w:val="mt-MT"/>
        </w:rPr>
        <w:t xml:space="preserve">: Din hi stqarrija fundamentali tal-fidi Nisranija: Kristu hu tassew Alla u tassew bniedem, persuna waħda divina b’żewġ naturi – l-unjoni ipostatika taż-żewġ naturi fil-persuna waħda divina ta’ Ġesù. Fl-Inkarnazzjoni (u l-ħajja kollha ta’ Ġesù) </w:t>
      </w:r>
      <w:r w:rsidRPr="00885295">
        <w:rPr>
          <w:rFonts w:ascii="Candara" w:hAnsi="Candara" w:cs="Times New Roman"/>
          <w:noProof/>
          <w:lang w:val="mt-MT"/>
        </w:rPr>
        <w:lastRenderedPageBreak/>
        <w:t>jitwettaq il-patt tas-salvazzjoni mħabbar fl-Antik Testment. Is-smigħ tal-Kelma hu atteġġjament fundamentali fil-ħajja tagħna.</w:t>
      </w:r>
    </w:p>
    <w:p w14:paraId="711C000D" w14:textId="77777777" w:rsidR="00885295" w:rsidRPr="00885295" w:rsidRDefault="00885295" w:rsidP="00885295">
      <w:pPr>
        <w:pStyle w:val="NoSpacing"/>
        <w:ind w:left="360"/>
        <w:jc w:val="both"/>
        <w:rPr>
          <w:rFonts w:ascii="Candara" w:hAnsi="Candara" w:cs="Times New Roman"/>
          <w:noProof/>
          <w:lang w:val="mt-MT"/>
        </w:rPr>
      </w:pPr>
    </w:p>
    <w:p w14:paraId="330A80CC" w14:textId="77777777" w:rsidR="00885295" w:rsidRPr="00885295" w:rsidRDefault="00885295" w:rsidP="00885295">
      <w:pPr>
        <w:pStyle w:val="NoSpacing"/>
        <w:numPr>
          <w:ilvl w:val="0"/>
          <w:numId w:val="1"/>
        </w:numPr>
        <w:jc w:val="both"/>
        <w:rPr>
          <w:rFonts w:ascii="Candara" w:hAnsi="Candara" w:cs="Times New Roman"/>
          <w:noProof/>
          <w:lang w:val="mt-MT"/>
        </w:rPr>
      </w:pPr>
      <w:r w:rsidRPr="00885295">
        <w:rPr>
          <w:rFonts w:ascii="Candara" w:hAnsi="Candara" w:cs="Times New Roman"/>
          <w:b/>
          <w:bCs/>
          <w:noProof/>
          <w:lang w:val="mt-MT"/>
        </w:rPr>
        <w:t>Ir-rwol ta’ Ġużeppi:</w:t>
      </w:r>
      <w:r w:rsidRPr="00885295">
        <w:rPr>
          <w:rFonts w:ascii="Candara" w:hAnsi="Candara" w:cs="Times New Roman"/>
          <w:noProof/>
          <w:lang w:val="mt-MT"/>
        </w:rPr>
        <w:t xml:space="preserve"> Ġużeppi hu l-ħarries tal-misteru tal-Inkarnazzjoni. F’dan l-atteġġjament ta’ Ġużeppi nilmħu l-virtujiet tal-fidi, l-ubbidjenza u l-imħabba kasta. Dawn il-virtujiet huma essenzjali għall-ħajja tagħna.</w:t>
      </w:r>
    </w:p>
    <w:p w14:paraId="336BEE4F" w14:textId="77777777" w:rsidR="00885295" w:rsidRPr="00885295" w:rsidRDefault="00885295" w:rsidP="00885295">
      <w:pPr>
        <w:pStyle w:val="NoSpacing"/>
        <w:jc w:val="both"/>
        <w:rPr>
          <w:rFonts w:ascii="Candara" w:hAnsi="Candara" w:cs="Times New Roman"/>
          <w:b/>
          <w:bCs/>
          <w:noProof/>
          <w:lang w:val="mt-MT"/>
        </w:rPr>
      </w:pPr>
    </w:p>
    <w:p w14:paraId="420F297B" w14:textId="7D39F4A9" w:rsidR="00885295" w:rsidRPr="00885295" w:rsidRDefault="00885295" w:rsidP="00885295">
      <w:pPr>
        <w:pStyle w:val="NoSpacing"/>
        <w:jc w:val="both"/>
        <w:rPr>
          <w:rFonts w:ascii="Candara" w:hAnsi="Candara" w:cs="Times New Roman"/>
          <w:noProof/>
          <w:lang w:val="mt-MT"/>
        </w:rPr>
      </w:pPr>
      <w:r w:rsidRPr="00885295">
        <w:rPr>
          <w:rFonts w:ascii="Candara" w:hAnsi="Candara" w:cs="Times New Roman"/>
          <w:b/>
          <w:bCs/>
          <w:noProof/>
          <w:lang w:val="mt-MT"/>
        </w:rPr>
        <w:t>“Alla magħna”:</w:t>
      </w:r>
      <w:r w:rsidRPr="00885295">
        <w:rPr>
          <w:rFonts w:ascii="Candara" w:hAnsi="Candara" w:cs="Times New Roman"/>
          <w:noProof/>
          <w:lang w:val="mt-MT"/>
        </w:rPr>
        <w:t xml:space="preserve"> Alla hu tassew magħna, mhux fl-astratt imma fl-istorja u d-dgħufija tagħna. L-Avvent hu tħejjija mhux biss għal xi ħadd li ġej, imma għal xi ħadd li hu preżenza reali fostna u fil-</w:t>
      </w:r>
    </w:p>
    <w:p w14:paraId="674F5958" w14:textId="77777777" w:rsidR="00E1162E" w:rsidRPr="00885295" w:rsidRDefault="00E1162E">
      <w:pPr>
        <w:rPr>
          <w:rFonts w:ascii="Candara" w:hAnsi="Candara"/>
          <w:lang w:val="mt-MT"/>
        </w:rPr>
      </w:pPr>
    </w:p>
    <w:sectPr w:rsidR="00E1162E" w:rsidRPr="00885295" w:rsidSect="00885295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521D4"/>
    <w:multiLevelType w:val="hybridMultilevel"/>
    <w:tmpl w:val="10DC2A6E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45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95"/>
    <w:rsid w:val="002B0912"/>
    <w:rsid w:val="00885295"/>
    <w:rsid w:val="00933593"/>
    <w:rsid w:val="00E1162E"/>
    <w:rsid w:val="00E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80DB"/>
  <w15:chartTrackingRefBased/>
  <w15:docId w15:val="{7568FC9D-5B84-4DE4-B6FA-54C0D9CB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29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2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2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2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2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2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2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29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29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29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29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29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29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29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85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29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29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8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29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85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29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852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85295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1477</Words>
  <Characters>8423</Characters>
  <Application>Microsoft Office Word</Application>
  <DocSecurity>0</DocSecurity>
  <Lines>70</Lines>
  <Paragraphs>19</Paragraphs>
  <ScaleCrop>false</ScaleCrop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1</cp:revision>
  <dcterms:created xsi:type="dcterms:W3CDTF">2025-12-15T17:05:00Z</dcterms:created>
  <dcterms:modified xsi:type="dcterms:W3CDTF">2025-12-15T17:11:00Z</dcterms:modified>
</cp:coreProperties>
</file>