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1F7E" w14:textId="77777777" w:rsidR="005639FA" w:rsidRPr="005639FA" w:rsidRDefault="005639FA" w:rsidP="005639FA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E13E6A3" w14:textId="7508BF55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</w:p>
    <w:p w14:paraId="1C83C818" w14:textId="706DD16A" w:rsidR="005639FA" w:rsidRPr="00555811" w:rsidRDefault="00555811" w:rsidP="005639F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Dedikazzjoni tal-Bażilika tal-Lateran</w:t>
      </w:r>
    </w:p>
    <w:p w14:paraId="06A0022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77AB6552" w14:textId="5FBD4B8B" w:rsidR="00882FA3" w:rsidRDefault="00555811" w:rsidP="00882FA3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Ġw 10,22-30</w:t>
      </w:r>
    </w:p>
    <w:p w14:paraId="1A310190" w14:textId="33A7B507" w:rsidR="00555811" w:rsidRPr="00555811" w:rsidRDefault="00555811" w:rsidP="00555811">
      <w:pPr>
        <w:spacing w:after="240"/>
        <w:rPr>
          <w:rFonts w:ascii="Candara" w:hAnsi="Candara"/>
          <w:lang w:val="mt-MT"/>
        </w:rPr>
      </w:pPr>
      <w:r w:rsidRPr="00555811">
        <w:rPr>
          <w:rFonts w:ascii="Candara" w:hAnsi="Candara"/>
          <w:lang w:val="mt-MT"/>
        </w:rPr>
        <w:t xml:space="preserve">F’din is-silta nsibu ruħna fl-aħħar minn sensiela ta’ festi li </w:t>
      </w:r>
      <w:r w:rsidRPr="00555811">
        <w:rPr>
          <w:rFonts w:ascii="Candara" w:hAnsi="Candara"/>
          <w:i/>
          <w:iCs/>
          <w:lang w:val="mt-MT"/>
        </w:rPr>
        <w:t>Ġw</w:t>
      </w:r>
      <w:r w:rsidRPr="00555811">
        <w:rPr>
          <w:rFonts w:ascii="Candara" w:hAnsi="Candara"/>
          <w:lang w:val="mt-MT"/>
        </w:rPr>
        <w:t xml:space="preserve"> jirreferi għalihom sa minn kap. 5: is-Sibt, l-Għid, l-Għerejjex (</w:t>
      </w:r>
      <w:r w:rsidRPr="00555811">
        <w:rPr>
          <w:rFonts w:ascii="Candara" w:hAnsi="Candara"/>
          <w:i/>
          <w:iCs/>
          <w:lang w:val="mt-MT"/>
        </w:rPr>
        <w:t>Sukkot</w:t>
      </w:r>
      <w:r w:rsidRPr="00555811">
        <w:rPr>
          <w:rFonts w:ascii="Candara" w:hAnsi="Candara"/>
          <w:lang w:val="mt-MT"/>
        </w:rPr>
        <w:t>), u d-Dedikazzjoni tat-Tempju (</w:t>
      </w:r>
      <w:r w:rsidRPr="00555811">
        <w:rPr>
          <w:rFonts w:ascii="Candara" w:hAnsi="Candara"/>
          <w:i/>
          <w:iCs/>
          <w:lang w:val="mt-MT"/>
        </w:rPr>
        <w:t>Hannukah</w:t>
      </w:r>
      <w:r w:rsidRPr="00555811">
        <w:rPr>
          <w:rFonts w:ascii="Candara" w:hAnsi="Candara"/>
          <w:lang w:val="mt-MT"/>
        </w:rPr>
        <w:t>). Dawn il-festi huma l-okkażjoni biex Ġesù jkompli jirrivela lilu nnifsu, qalb diskussjonijiet imqanqla mal-kbarat tal-Lhud. Hemm kontinwità u xebħ bejn dak li jiġri fil-festa tal-Għerejjex u tad-Dedikazzjoni tat-Tempju: Ġesù jinsab fit-Tempju (7,14.28); il-Lhud jagħfsuh biex jgħidilhom min hu (8,25.53); terġa tqum il-kwistjoni tal-Messija u l-mistoqsija jekk Ġesù huwiex il-Messija (7,26-31.41-42; 9,22); il-Lhud li jippruvaw jarrestaw lil Ġesù u jħaġġruh fuq l-akkuża li qed jidgħi; u t-tweġibiet solenni ta’ Ġesù dwar ir-relazzjoni unika tiegħu mal-Missier.</w:t>
      </w:r>
    </w:p>
    <w:p w14:paraId="6515B100" w14:textId="77777777" w:rsidR="00555811" w:rsidRPr="00555811" w:rsidRDefault="00555811" w:rsidP="00555811">
      <w:pPr>
        <w:spacing w:after="240"/>
        <w:rPr>
          <w:rFonts w:ascii="Candara" w:hAnsi="Candara"/>
          <w:lang w:val="mt-MT"/>
        </w:rPr>
      </w:pPr>
      <w:r w:rsidRPr="00555811">
        <w:rPr>
          <w:rFonts w:ascii="Candara" w:hAnsi="Candara"/>
          <w:lang w:val="mt-MT"/>
        </w:rPr>
        <w:t>Fid-diskussjoni li sseħħ fil-festa tal-Għerejjex, il-mistoqsijiet ewlenin huma tnejn: jekk Ġesù huwiex il-Messija (10,24) u jekk Ġesù huwiex, jew għamilx, lilu nnifsu daqs Alla (10,33). Iż-żewġ tweġibiet ta’ Ġesù jintemmu bl-affermazzjoni tal-għaqda li hemm bejnu u l-Missier. F’din is-silta niltaqgħu biss mal-ewwel mistoqsija u tweġiba.</w:t>
      </w:r>
    </w:p>
    <w:p w14:paraId="0C3435FA" w14:textId="77777777" w:rsidR="00555811" w:rsidRPr="00555811" w:rsidRDefault="00555811" w:rsidP="00555811">
      <w:pPr>
        <w:spacing w:after="240"/>
        <w:rPr>
          <w:rFonts w:ascii="Candara" w:hAnsi="Candara"/>
          <w:lang w:val="mt-MT"/>
        </w:rPr>
      </w:pPr>
    </w:p>
    <w:p w14:paraId="4A077DA7" w14:textId="77777777" w:rsidR="00555811" w:rsidRPr="00555811" w:rsidRDefault="00555811" w:rsidP="00555811">
      <w:pPr>
        <w:spacing w:after="240"/>
        <w:rPr>
          <w:rFonts w:ascii="Candara" w:hAnsi="Candara"/>
          <w:lang w:val="mt-MT"/>
        </w:rPr>
      </w:pPr>
      <w:r w:rsidRPr="00555811">
        <w:rPr>
          <w:rFonts w:ascii="Candara" w:hAnsi="Candara"/>
          <w:b/>
          <w:bCs/>
          <w:lang w:val="mt-MT"/>
        </w:rPr>
        <w:t xml:space="preserve">v. 22-23: </w:t>
      </w:r>
      <w:r w:rsidRPr="00555811">
        <w:rPr>
          <w:rFonts w:ascii="Candara" w:hAnsi="Candara"/>
          <w:b/>
          <w:bCs/>
        </w:rPr>
        <w:t>F’Ġerusalemm ħabtet il-festa tal-Konsagrazzjoni tat-tempju. Kienet ix-xitwa, u Ġesù kien miexi minn naħa għal oħra tat-tempju, fil-loġġa ta’ Salamun.</w:t>
      </w:r>
      <w:r w:rsidRPr="00555811">
        <w:rPr>
          <w:rFonts w:ascii="Candara" w:hAnsi="Candara"/>
          <w:lang w:val="mt-MT"/>
        </w:rPr>
        <w:t xml:space="preserve"> </w:t>
      </w:r>
    </w:p>
    <w:p w14:paraId="1C6C5499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  <w:r w:rsidRPr="00555811">
        <w:rPr>
          <w:rFonts w:ascii="Candara" w:hAnsi="Candara"/>
          <w:i/>
          <w:iCs/>
          <w:lang w:val="mt-MT"/>
        </w:rPr>
        <w:t xml:space="preserve">Hannukah </w:t>
      </w:r>
      <w:r w:rsidRPr="00555811">
        <w:rPr>
          <w:rFonts w:ascii="Candara" w:hAnsi="Candara"/>
          <w:lang w:val="mt-MT"/>
        </w:rPr>
        <w:t xml:space="preserve">(jew “Għid l-Għarajjex tax-xahar ta’ Kaslew” </w:t>
      </w:r>
      <w:r w:rsidRPr="00555811">
        <w:rPr>
          <w:rFonts w:ascii="Candara" w:hAnsi="Candara" w:cs="Times New Roman"/>
          <w:lang w:val="mt-MT"/>
        </w:rPr>
        <w:t>[</w:t>
      </w:r>
      <w:r w:rsidRPr="00555811">
        <w:rPr>
          <w:rFonts w:ascii="Candara" w:hAnsi="Candara" w:cs="Times New Roman"/>
          <w:i/>
          <w:iCs/>
          <w:lang w:val="mt-MT"/>
        </w:rPr>
        <w:t>2 Mak</w:t>
      </w:r>
      <w:r w:rsidRPr="00555811">
        <w:rPr>
          <w:rFonts w:ascii="Candara" w:hAnsi="Candara" w:cs="Times New Roman"/>
          <w:lang w:val="mt-MT"/>
        </w:rPr>
        <w:t xml:space="preserve"> 1,19]) kienet festa li tiċċelebra r-rebħiet tal-Makkabej. Għal tliet snin bejn 167 u 164 q.K. is-Sirjani kienu pprofanaw it-Tempju bl-idolu ta’ alla pagan fuq l-altar tas-sagrifiċċji. Ġuda l-Makkabew kien irnexxielu jegħleb u jkeċċi lis-Sirjani, u wara bena altar ġdid u kkonsagra mill-ġdid it-tempju fil-25 ta’ Kaslew (</w:t>
      </w:r>
      <w:r w:rsidRPr="00555811">
        <w:rPr>
          <w:rFonts w:ascii="Candara" w:hAnsi="Candara" w:cs="Times New Roman"/>
          <w:i/>
          <w:iCs/>
          <w:lang w:val="mt-MT"/>
        </w:rPr>
        <w:t>1 Mak</w:t>
      </w:r>
      <w:r w:rsidRPr="00555811">
        <w:rPr>
          <w:rFonts w:ascii="Candara" w:hAnsi="Candara" w:cs="Times New Roman"/>
          <w:lang w:val="mt-MT"/>
        </w:rPr>
        <w:t xml:space="preserve"> 4,41-61). Il-</w:t>
      </w:r>
      <w:r w:rsidRPr="00555811">
        <w:rPr>
          <w:rFonts w:ascii="Candara" w:hAnsi="Candara" w:cs="Times New Roman"/>
          <w:i/>
          <w:iCs/>
          <w:lang w:val="mt-MT"/>
        </w:rPr>
        <w:t xml:space="preserve">Hannukah </w:t>
      </w:r>
      <w:r w:rsidRPr="00555811">
        <w:rPr>
          <w:rFonts w:ascii="Candara" w:hAnsi="Candara" w:cs="Times New Roman"/>
          <w:lang w:val="mt-MT"/>
        </w:rPr>
        <w:t xml:space="preserve">kienet għalhekk it-tifkira annwali tal-konsagrazzjoni tal-altar u t-tempju. Il-kelma griega għal </w:t>
      </w:r>
      <w:r w:rsidRPr="00555811">
        <w:rPr>
          <w:rFonts w:ascii="Candara" w:hAnsi="Candara" w:cs="Times New Roman"/>
          <w:i/>
          <w:iCs/>
          <w:lang w:val="mt-MT"/>
        </w:rPr>
        <w:t xml:space="preserve">Hannukah </w:t>
      </w:r>
      <w:r w:rsidRPr="00555811">
        <w:rPr>
          <w:rFonts w:ascii="Candara" w:hAnsi="Candara" w:cs="Times New Roman"/>
          <w:lang w:val="mt-MT"/>
        </w:rPr>
        <w:t xml:space="preserve">(konsagrazzjoni), </w:t>
      </w:r>
      <w:r w:rsidRPr="00555811">
        <w:rPr>
          <w:rFonts w:ascii="Candara" w:hAnsi="Candara" w:cs="Times New Roman"/>
          <w:i/>
          <w:iCs/>
        </w:rPr>
        <w:t xml:space="preserve">enkainia </w:t>
      </w:r>
      <w:r w:rsidRPr="00555811">
        <w:rPr>
          <w:rFonts w:ascii="Candara" w:hAnsi="Candara" w:cs="Times New Roman"/>
        </w:rPr>
        <w:t>fiha r-riferiment għat-</w:t>
      </w:r>
      <w:r w:rsidRPr="00555811">
        <w:rPr>
          <w:rFonts w:ascii="Candara" w:hAnsi="Candara" w:cs="Times New Roman"/>
          <w:i/>
          <w:iCs/>
        </w:rPr>
        <w:t>tiġdid</w:t>
      </w:r>
      <w:r w:rsidRPr="00555811">
        <w:rPr>
          <w:rFonts w:ascii="Candara" w:hAnsi="Candara" w:cs="Times New Roman"/>
        </w:rPr>
        <w:t>: it-tifkira tal-konsagrazzjoni tat-Tempju hija memorja tal-fedeltà ta’ Alla mal-poplu tiegħu, speċjalment wara żminijiet ta’ qerda, profanazzjoni u eżilju. Hija sinjal li Alla mhux biss ma jinsiex lill-poplu tiegħu imma jibqa’ jgħammar f’nofsu.</w:t>
      </w:r>
    </w:p>
    <w:p w14:paraId="02F63EC3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</w:p>
    <w:p w14:paraId="3BD275C3" w14:textId="77777777" w:rsidR="00555811" w:rsidRPr="00555811" w:rsidRDefault="00555811" w:rsidP="00555811">
      <w:pPr>
        <w:spacing w:after="240"/>
        <w:rPr>
          <w:rFonts w:ascii="Candara" w:hAnsi="Candara" w:cs="Times New Roman"/>
          <w:b/>
          <w:bCs/>
        </w:rPr>
      </w:pPr>
      <w:r w:rsidRPr="00555811">
        <w:rPr>
          <w:rFonts w:ascii="Candara" w:hAnsi="Candara" w:cs="Times New Roman"/>
          <w:b/>
          <w:bCs/>
        </w:rPr>
        <w:t>v. 24: Il-Lhud daru miegħu u qalulu: “Kemm se ddum taqlgħalna ruħna? Jekk inti l-Messija għidilna ċar u tond.”</w:t>
      </w:r>
    </w:p>
    <w:p w14:paraId="13FC9927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  <w:r w:rsidRPr="00555811">
        <w:rPr>
          <w:rFonts w:ascii="Candara" w:hAnsi="Candara" w:cs="Times New Roman"/>
        </w:rPr>
        <w:t>Il-mod kif il-Lhud imorru fuq Ġesù u l-mistoqsija li jagħmulu tagħti ħjiel tat-tensjoni u l-istennija marbuta mal-identità tiegħu. F’</w:t>
      </w:r>
      <w:r w:rsidRPr="00555811">
        <w:rPr>
          <w:rFonts w:ascii="Candara" w:hAnsi="Candara" w:cs="Times New Roman"/>
          <w:i/>
          <w:iCs/>
        </w:rPr>
        <w:t>Lq</w:t>
      </w:r>
      <w:r w:rsidRPr="00555811">
        <w:rPr>
          <w:rFonts w:ascii="Candara" w:hAnsi="Candara" w:cs="Times New Roman"/>
        </w:rPr>
        <w:t xml:space="preserve"> mistoqsija bħal din issir lil Ġesù waqt il-proċess quddiem il-Qassis il-Kbir u anki t-tweġiba hija l-istess (</w:t>
      </w:r>
      <w:r w:rsidRPr="00555811">
        <w:rPr>
          <w:rFonts w:ascii="Candara" w:hAnsi="Candara" w:cs="Times New Roman"/>
          <w:i/>
          <w:iCs/>
        </w:rPr>
        <w:t xml:space="preserve">Lq </w:t>
      </w:r>
      <w:r w:rsidRPr="00555811">
        <w:rPr>
          <w:rFonts w:ascii="Candara" w:hAnsi="Candara" w:cs="Times New Roman"/>
        </w:rPr>
        <w:t xml:space="preserve">22,67). L-ispekulazzjoni dwar jekk Ġesù huwiex il-Messija tiżdied wara li iktar qabel f’kap. 10 jidentifika ruħu bħala r-ragħaj it-tajjeb. Is-simbolu tar-ragħaj kien marbut mar-re David u kellu implikazzjonijiet messjaniċi; għall-awtoritajiet Lhud kien ċar li Ġesù qed jalludi li hu l-Messija billi jgħid li hu </w:t>
      </w:r>
      <w:r w:rsidRPr="00555811">
        <w:rPr>
          <w:rFonts w:ascii="Candara" w:hAnsi="Candara" w:cs="Times New Roman"/>
          <w:i/>
          <w:iCs/>
        </w:rPr>
        <w:t>r</w:t>
      </w:r>
      <w:r w:rsidRPr="00555811">
        <w:rPr>
          <w:rFonts w:ascii="Candara" w:hAnsi="Candara" w:cs="Times New Roman"/>
        </w:rPr>
        <w:t>-Ragħaj. Għalhekk jitolbu minnu li jistqarr dan bil-</w:t>
      </w:r>
      <w:r w:rsidRPr="00555811">
        <w:rPr>
          <w:rFonts w:ascii="Candara" w:hAnsi="Candara" w:cs="Times New Roman"/>
          <w:i/>
          <w:iCs/>
        </w:rPr>
        <w:t xml:space="preserve">parrésia </w:t>
      </w:r>
      <w:r w:rsidRPr="00555811">
        <w:rPr>
          <w:rFonts w:ascii="Candara" w:hAnsi="Candara" w:cs="Times New Roman"/>
        </w:rPr>
        <w:t xml:space="preserve">(bil-miftuħ, bla ebda tidwir). Iżda – minkejja t-tensjoni u minkejja li t-talba li Ġesù jitkellem bil-miftuħ hija ġustifikata – xorta waħda mhux se jemmnu: mhijiex stennija vera, ġejja mill-ftuħ għal xi ħaġa ġdida, imma tensjoni frott il-biża, il-preġudizzju u l-għeluq. </w:t>
      </w:r>
    </w:p>
    <w:p w14:paraId="5C8C3972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</w:p>
    <w:p w14:paraId="0A84A0CF" w14:textId="77777777" w:rsidR="00555811" w:rsidRPr="00555811" w:rsidRDefault="00555811" w:rsidP="00555811">
      <w:pPr>
        <w:spacing w:after="240"/>
        <w:rPr>
          <w:rFonts w:ascii="Candara" w:hAnsi="Candara" w:cs="Times New Roman"/>
          <w:b/>
          <w:bCs/>
        </w:rPr>
      </w:pPr>
      <w:r w:rsidRPr="00555811">
        <w:rPr>
          <w:rFonts w:ascii="Candara" w:hAnsi="Candara" w:cs="Times New Roman"/>
          <w:b/>
          <w:bCs/>
        </w:rPr>
        <w:t>v. 25: Weġibhom Ġesù: “Għedtilkom u intom ma temmnux. L-għemejjel li nagħmel jien f’isem Missieri jixhdu għalija.</w:t>
      </w:r>
    </w:p>
    <w:p w14:paraId="1D19E93D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  <w:r w:rsidRPr="00555811">
        <w:rPr>
          <w:rFonts w:ascii="Candara" w:hAnsi="Candara" w:cs="Times New Roman"/>
        </w:rPr>
        <w:t>“</w:t>
      </w:r>
      <w:r w:rsidRPr="00555811">
        <w:rPr>
          <w:rFonts w:ascii="Candara" w:hAnsi="Candara" w:cs="Times New Roman"/>
          <w:i/>
          <w:iCs/>
        </w:rPr>
        <w:t>Neither here nor in the Synoptics, however, does Jesus answer without qualification a direct question about his messiahsip. Too often for the questioners ‘Messiah’ had nationalistic and political overtones which Jesus would not wish to encourage</w:t>
      </w:r>
      <w:r w:rsidRPr="00555811">
        <w:rPr>
          <w:rFonts w:ascii="Candara" w:hAnsi="Candara" w:cs="Times New Roman"/>
        </w:rPr>
        <w:t>” (</w:t>
      </w:r>
      <w:r w:rsidRPr="00555811">
        <w:rPr>
          <w:rFonts w:ascii="Candara" w:hAnsi="Candara" w:cs="Times New Roman"/>
          <w:smallCaps/>
        </w:rPr>
        <w:t>Brown</w:t>
      </w:r>
      <w:r w:rsidRPr="00555811">
        <w:rPr>
          <w:rFonts w:ascii="Candara" w:hAnsi="Candara" w:cs="Times New Roman"/>
        </w:rPr>
        <w:t xml:space="preserve">, </w:t>
      </w:r>
      <w:r w:rsidRPr="00555811">
        <w:rPr>
          <w:rFonts w:ascii="Candara" w:hAnsi="Candara" w:cs="Times New Roman"/>
          <w:smallCaps/>
        </w:rPr>
        <w:t>i,</w:t>
      </w:r>
      <w:r w:rsidRPr="00555811">
        <w:rPr>
          <w:rFonts w:ascii="Candara" w:hAnsi="Candara" w:cs="Times New Roman"/>
        </w:rPr>
        <w:t xml:space="preserve"> 406, ara eż. </w:t>
      </w:r>
      <w:r w:rsidRPr="00555811">
        <w:rPr>
          <w:rFonts w:ascii="Candara" w:hAnsi="Candara" w:cs="Times New Roman"/>
          <w:i/>
          <w:iCs/>
        </w:rPr>
        <w:t xml:space="preserve">Salm </w:t>
      </w:r>
      <w:r w:rsidRPr="00555811">
        <w:rPr>
          <w:rFonts w:ascii="Candara" w:hAnsi="Candara" w:cs="Times New Roman"/>
        </w:rPr>
        <w:t>2). Ġesù qed jippreżenta mod ġdid ta’ kif wieħed ikun il-Messija u fl-istess waqt diġa’ jaf li dan hu rrifjutat mill-kbarat tal-Lhud. Dan ir-rifjut jidher mir-reazzjoni tagħhom għall-għemejjel ta’ Ġesù: ir-riferiment hu l-ewwelnett għall-fejqan tal-agħma mit-twelid u r-reazzjoni tal-Fariżej li jitħabtu biex imeru s-sewwa magħruf. Huma mhux biss għomja, imma għomja konvinti li jaraw (9,41).</w:t>
      </w:r>
    </w:p>
    <w:p w14:paraId="061579F1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</w:p>
    <w:p w14:paraId="00F3CF8C" w14:textId="77777777" w:rsidR="00555811" w:rsidRPr="00555811" w:rsidRDefault="00555811" w:rsidP="00555811">
      <w:pPr>
        <w:spacing w:after="240"/>
        <w:rPr>
          <w:rFonts w:ascii="Candara" w:hAnsi="Candara" w:cs="Times New Roman"/>
          <w:b/>
          <w:bCs/>
        </w:rPr>
      </w:pPr>
      <w:r w:rsidRPr="00555811">
        <w:rPr>
          <w:rFonts w:ascii="Candara" w:hAnsi="Candara" w:cs="Times New Roman"/>
          <w:b/>
          <w:bCs/>
        </w:rPr>
        <w:t>v. 26-27: Iżda intom ma temmnux għax m’intomx min-nagħaġ tiegħi. In-nagħaġ tiegħi jisimgħu leħni, u jiena nagħrafhom, u huma jimxu warajja.</w:t>
      </w:r>
    </w:p>
    <w:p w14:paraId="246DDBCB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  <w:r w:rsidRPr="00555811">
        <w:rPr>
          <w:rFonts w:ascii="Candara" w:hAnsi="Candara" w:cs="Times New Roman"/>
        </w:rPr>
        <w:t>Dawk li jisimgħu lil Ġesù huma maqsuma (b’mod duwalistiku) f’żewġ gruppi: in-nagħaġ u l-bqija li mhumiex parti mill-merħla. In-nagħaġ huma l-komunità tad-dixxipli tiegħu li wara l-qawmien tiżviluppa fil-Knisja primittiva (</w:t>
      </w:r>
      <w:r w:rsidRPr="00555811">
        <w:rPr>
          <w:rFonts w:ascii="Candara" w:hAnsi="Candara" w:cs="Times New Roman"/>
          <w:i/>
          <w:iCs/>
        </w:rPr>
        <w:t xml:space="preserve">1Pt </w:t>
      </w:r>
      <w:r w:rsidRPr="00555811">
        <w:rPr>
          <w:rFonts w:ascii="Candara" w:hAnsi="Candara" w:cs="Times New Roman"/>
        </w:rPr>
        <w:t xml:space="preserve">5,1-3). Dawn jisimgħu lil Ġesù bi grazzja mill-Missier għax huma “minn Alla” (8,37) u “mis-sewwa” (18,37) imma fl-istess ħin jilqgħu din il-grazzja billi jsiru dixxipli (il-verb </w:t>
      </w:r>
      <w:r w:rsidRPr="00555811">
        <w:rPr>
          <w:rFonts w:ascii="Candara" w:hAnsi="Candara" w:cs="Times New Roman"/>
          <w:i/>
          <w:iCs/>
        </w:rPr>
        <w:t xml:space="preserve">akoloutheó </w:t>
      </w:r>
      <w:r w:rsidRPr="00555811">
        <w:rPr>
          <w:rFonts w:ascii="Candara" w:hAnsi="Candara" w:cs="Times New Roman"/>
        </w:rPr>
        <w:t xml:space="preserve">jenfasizza t-tweġiba u l-inizjattiva personali: </w:t>
      </w:r>
      <w:r w:rsidRPr="00555811">
        <w:rPr>
          <w:rFonts w:ascii="Candara" w:hAnsi="Candara" w:cs="Times New Roman"/>
          <w:i/>
          <w:iCs/>
        </w:rPr>
        <w:t>it pictures more than walking behind someone; it denotes a deliberate, whole-person response of attachment, obedience, and ongoing companionship</w:t>
      </w:r>
      <w:r w:rsidRPr="00555811">
        <w:rPr>
          <w:rFonts w:ascii="Candara" w:hAnsi="Candara" w:cs="Times New Roman"/>
        </w:rPr>
        <w:t>). Hawn taħlita misterjuża ta’ predestinazzjoni u ta’ tweġiba ħielsa. L-oħrajn ma jemmnux għax mhumiex nagħaġ (u mhux bil-kontra!): mhumiex liberi biżżejjed, ma jaċċettawx li jirbħu l-preġudizzji tagħhom u jsiru dixxipli, u għalhekk ma jistgħux jemmnu. Il-fidi hija frott mixja!</w:t>
      </w:r>
    </w:p>
    <w:p w14:paraId="2595BB7D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</w:p>
    <w:p w14:paraId="7C4666FD" w14:textId="77777777" w:rsidR="00555811" w:rsidRPr="00555811" w:rsidRDefault="00555811" w:rsidP="00555811">
      <w:pPr>
        <w:spacing w:after="240"/>
        <w:rPr>
          <w:rFonts w:ascii="Candara" w:hAnsi="Candara" w:cs="Times New Roman"/>
          <w:b/>
          <w:bCs/>
        </w:rPr>
      </w:pPr>
      <w:r w:rsidRPr="00555811">
        <w:rPr>
          <w:rFonts w:ascii="Candara" w:hAnsi="Candara" w:cs="Times New Roman"/>
          <w:b/>
          <w:bCs/>
        </w:rPr>
        <w:t>v. 28-29: U jiena nagħtihom il-ħajja ta’ dejjem; u huma ma jintilfu qatt, u minn idejja ma jaħtafhomli ħadd. Missieri, li tahomli, hu akbar minn kulħadd, u ħadd ma jista’ jaħtafhom minn id il-Missier.</w:t>
      </w:r>
    </w:p>
    <w:p w14:paraId="33E9DF6D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  <w:r w:rsidRPr="00555811">
        <w:rPr>
          <w:rFonts w:ascii="Candara" w:hAnsi="Candara" w:cs="Times New Roman"/>
        </w:rPr>
        <w:t>Min isir dixxiplu jirċievi l-ħajja ta’ dejjem u jagħti ħajtu f’idejn il-Missier (dawn it-tnejn huma l-istess ħaġa: il-ħajja ta’ dejjem hija l-ħajja fil-Missier). In-nagħaġ ta’ Ġesù huma f’idejn Alla (</w:t>
      </w:r>
      <w:r w:rsidRPr="00555811">
        <w:rPr>
          <w:rFonts w:ascii="Candara" w:hAnsi="Candara" w:cs="Times New Roman"/>
          <w:i/>
          <w:iCs/>
        </w:rPr>
        <w:t>Għerf</w:t>
      </w:r>
      <w:r w:rsidRPr="00555811">
        <w:rPr>
          <w:rFonts w:ascii="Candara" w:hAnsi="Candara" w:cs="Times New Roman"/>
        </w:rPr>
        <w:t xml:space="preserve"> 3,1) u dak li hu f’idejh ma jista’ jittieħed minn ħadd (</w:t>
      </w:r>
      <w:r w:rsidRPr="00555811">
        <w:rPr>
          <w:rFonts w:ascii="Candara" w:hAnsi="Candara" w:cs="Times New Roman"/>
          <w:i/>
          <w:iCs/>
        </w:rPr>
        <w:t>Iż</w:t>
      </w:r>
      <w:r w:rsidRPr="00555811">
        <w:rPr>
          <w:rFonts w:ascii="Candara" w:hAnsi="Candara" w:cs="Times New Roman"/>
        </w:rPr>
        <w:t xml:space="preserve"> 43,13). U dak li jagħmel il-Missier jagħmlu wkoll l-Iben man-nagħaġ tiegħu. Hawn l-idea tal-komunjoni mal-Missier u mal-Iben bħala ħarsien (doppju) mir-riskju li wieħed jiġi attakkat minn qawwiet iktar b’saħħithom minnu u jinħataf għall-għarrieda (“</w:t>
      </w:r>
      <w:r w:rsidRPr="00555811">
        <w:rPr>
          <w:rFonts w:ascii="Candara" w:hAnsi="Candara" w:cs="Times New Roman"/>
          <w:i/>
          <w:iCs/>
        </w:rPr>
        <w:t>the verb harpazó occurs fourteen times in the Greek New Testament. In every setting the action is sudden, decisive, and beyond the power of the one seized to resist</w:t>
      </w:r>
      <w:r w:rsidRPr="00555811">
        <w:rPr>
          <w:rFonts w:ascii="Candara" w:hAnsi="Candara" w:cs="Times New Roman"/>
        </w:rPr>
        <w:t>”). L-unika garanzija kontra t-telfien hija l-komunjoni ma’ Ġesù.</w:t>
      </w:r>
    </w:p>
    <w:p w14:paraId="2E2D1CDC" w14:textId="77777777" w:rsidR="00555811" w:rsidRPr="00555811" w:rsidRDefault="00555811" w:rsidP="00555811">
      <w:pPr>
        <w:spacing w:after="240"/>
        <w:rPr>
          <w:rFonts w:ascii="Candara" w:hAnsi="Candara" w:cs="Times New Roman"/>
        </w:rPr>
      </w:pPr>
    </w:p>
    <w:p w14:paraId="13B8E99C" w14:textId="77777777" w:rsidR="00555811" w:rsidRPr="00555811" w:rsidRDefault="00555811" w:rsidP="00555811">
      <w:pPr>
        <w:spacing w:after="240"/>
        <w:rPr>
          <w:rFonts w:ascii="Candara" w:hAnsi="Candara" w:cs="Times New Roman"/>
          <w:b/>
          <w:bCs/>
        </w:rPr>
      </w:pPr>
      <w:r w:rsidRPr="00555811">
        <w:rPr>
          <w:rFonts w:ascii="Candara" w:hAnsi="Candara" w:cs="Times New Roman"/>
          <w:b/>
          <w:bCs/>
        </w:rPr>
        <w:t>v. 30: Jien u l-Missier aħna ħaġa waħda.</w:t>
      </w:r>
    </w:p>
    <w:p w14:paraId="37E6B64D" w14:textId="77777777" w:rsidR="00555811" w:rsidRPr="00555811" w:rsidRDefault="00555811" w:rsidP="00555811">
      <w:pPr>
        <w:spacing w:after="240"/>
        <w:rPr>
          <w:rFonts w:ascii="Candara" w:hAnsi="Candara"/>
          <w:lang w:val="mt-MT"/>
        </w:rPr>
      </w:pPr>
      <w:r w:rsidRPr="00555811">
        <w:rPr>
          <w:rFonts w:ascii="Candara" w:hAnsi="Candara" w:cs="Times New Roman"/>
        </w:rPr>
        <w:t xml:space="preserve">L-aġġettiv </w:t>
      </w:r>
      <w:r w:rsidRPr="00555811">
        <w:rPr>
          <w:rFonts w:ascii="Candara" w:hAnsi="Candara" w:cs="Times New Roman"/>
          <w:i/>
          <w:iCs/>
        </w:rPr>
        <w:t xml:space="preserve">hen </w:t>
      </w:r>
      <w:r w:rsidRPr="00555811">
        <w:rPr>
          <w:rFonts w:ascii="Candara" w:hAnsi="Candara" w:cs="Times New Roman"/>
        </w:rPr>
        <w:t xml:space="preserve">huwa newtru u mhux fil-maskil: għalhekk il-“ħaġa waħda” ma tirreferix għal persuna waħda imma għal relazzjoni sħiħa u perfetta bejn it-tnejn. S’issa fi </w:t>
      </w:r>
      <w:r w:rsidRPr="00555811">
        <w:rPr>
          <w:rFonts w:ascii="Candara" w:hAnsi="Candara" w:cs="Times New Roman"/>
          <w:i/>
          <w:iCs/>
        </w:rPr>
        <w:t>Ġw</w:t>
      </w:r>
      <w:r w:rsidRPr="00555811">
        <w:rPr>
          <w:rFonts w:ascii="Candara" w:hAnsi="Candara" w:cs="Times New Roman"/>
        </w:rPr>
        <w:t xml:space="preserve"> nsibu rivelazzjoni gradwali tar-relazzjoni li hemm bejn il-Missier u l-Iben (3,35; 4,34; 5,19; 5,21-22; 5,26; 5,30; 6,38; 6,57; 8,29-29; 8,42; 8,55; 10,15) imma issa nsibu l-milja tagħha. Din ir-relazzjoni għalissa tidher biss fil-mod kif l-Iben iġib ruħu mal-bnedmin; iktar ’l quddiem se jkun ix-xogħol tat-teoloġi li minn dan il-materjal dwar il-missjoni </w:t>
      </w:r>
      <w:r w:rsidRPr="00555811">
        <w:rPr>
          <w:rFonts w:ascii="Candara" w:hAnsi="Candara" w:cs="Times New Roman"/>
          <w:i/>
          <w:iCs/>
        </w:rPr>
        <w:t xml:space="preserve">ad extra </w:t>
      </w:r>
      <w:r w:rsidRPr="00555811">
        <w:rPr>
          <w:rFonts w:ascii="Candara" w:hAnsi="Candara" w:cs="Times New Roman"/>
        </w:rPr>
        <w:t xml:space="preserve">tal-Iben jaslu biex jagħrfu xi ftit iktar il-ħajja </w:t>
      </w:r>
      <w:r w:rsidRPr="00555811">
        <w:rPr>
          <w:rFonts w:ascii="Candara" w:hAnsi="Candara" w:cs="Times New Roman"/>
          <w:i/>
          <w:iCs/>
        </w:rPr>
        <w:t>ad intra</w:t>
      </w:r>
      <w:r w:rsidRPr="00555811">
        <w:rPr>
          <w:rFonts w:ascii="Candara" w:hAnsi="Candara" w:cs="Times New Roman"/>
        </w:rPr>
        <w:t>, fi ħdan it-Trinità. Fl-istess waqt, hekk kif il-Missier u l-Iben huma ħaġa waħda, hekk ukoll dawk li jidħlu f’komunjoni magħhom huma msejħin biex “ikunu ħaġa waħda bħalna” (17,11). Fejn hemm din il-komunjoni ħajja mat-Trinità u bejn id-dixxipli “la l-mewt u la l-ħajja, la l-anġli u la l-qawwiet, la ż-żmien t’issa u la ta’ li ġej, la setgħat, la l-għoli u lanqas il-fond, u ebda ħliqa oħra ma jistgħu qatt jifirduna mill-imħabba ta’ Alla li dehret fi Kristu Ġesù Sidna.” (</w:t>
      </w:r>
      <w:r w:rsidRPr="00555811">
        <w:rPr>
          <w:rFonts w:ascii="Candara" w:hAnsi="Candara" w:cs="Times New Roman"/>
          <w:i/>
          <w:iCs/>
        </w:rPr>
        <w:t xml:space="preserve">Rm </w:t>
      </w:r>
      <w:r w:rsidRPr="00555811">
        <w:rPr>
          <w:rFonts w:ascii="Candara" w:hAnsi="Candara" w:cs="Times New Roman"/>
        </w:rPr>
        <w:t>8,38-39)</w:t>
      </w:r>
    </w:p>
    <w:p w14:paraId="58B4C33B" w14:textId="3CD23318" w:rsidR="00271D41" w:rsidRPr="00882FA3" w:rsidRDefault="00271D41" w:rsidP="00934C4B">
      <w:pPr>
        <w:rPr>
          <w:rFonts w:ascii="Candara" w:hAnsi="Candara"/>
          <w:bCs/>
          <w:iCs/>
          <w:spacing w:val="-2"/>
          <w:lang w:val="mt-MT"/>
        </w:rPr>
      </w:pPr>
    </w:p>
    <w:sectPr w:rsidR="00271D41" w:rsidRPr="00882FA3" w:rsidSect="005639FA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1E2E"/>
    <w:multiLevelType w:val="hybridMultilevel"/>
    <w:tmpl w:val="113A64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TS0NDO0NDUzNLZQ0lEKTi0uzszPAykwqQUAA30XziwAAAA="/>
  </w:docVars>
  <w:rsids>
    <w:rsidRoot w:val="0070344D"/>
    <w:rsid w:val="00001FCD"/>
    <w:rsid w:val="00026EE5"/>
    <w:rsid w:val="00045A16"/>
    <w:rsid w:val="0004706F"/>
    <w:rsid w:val="000661C7"/>
    <w:rsid w:val="00070674"/>
    <w:rsid w:val="00090D7D"/>
    <w:rsid w:val="000B3235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D1A9E"/>
    <w:rsid w:val="00205F3B"/>
    <w:rsid w:val="00211D49"/>
    <w:rsid w:val="00234060"/>
    <w:rsid w:val="0023456B"/>
    <w:rsid w:val="00252E0A"/>
    <w:rsid w:val="00265011"/>
    <w:rsid w:val="00271D41"/>
    <w:rsid w:val="0028465B"/>
    <w:rsid w:val="00285A6F"/>
    <w:rsid w:val="0029261C"/>
    <w:rsid w:val="00306AE8"/>
    <w:rsid w:val="00312DAD"/>
    <w:rsid w:val="0032767B"/>
    <w:rsid w:val="00376F0A"/>
    <w:rsid w:val="003814E9"/>
    <w:rsid w:val="003814F7"/>
    <w:rsid w:val="0038217C"/>
    <w:rsid w:val="003B56E2"/>
    <w:rsid w:val="003D2849"/>
    <w:rsid w:val="003D3096"/>
    <w:rsid w:val="003D712B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D5E66"/>
    <w:rsid w:val="004F477E"/>
    <w:rsid w:val="00510D6D"/>
    <w:rsid w:val="00511DE6"/>
    <w:rsid w:val="005168DB"/>
    <w:rsid w:val="0052239E"/>
    <w:rsid w:val="00537A18"/>
    <w:rsid w:val="0054261A"/>
    <w:rsid w:val="00555811"/>
    <w:rsid w:val="00562480"/>
    <w:rsid w:val="005639FA"/>
    <w:rsid w:val="00572BB9"/>
    <w:rsid w:val="005865EB"/>
    <w:rsid w:val="005E17CF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1231"/>
    <w:rsid w:val="007D6FF0"/>
    <w:rsid w:val="007F6982"/>
    <w:rsid w:val="008012E4"/>
    <w:rsid w:val="00814B08"/>
    <w:rsid w:val="00820732"/>
    <w:rsid w:val="00830C36"/>
    <w:rsid w:val="008430B2"/>
    <w:rsid w:val="008610F1"/>
    <w:rsid w:val="00861B47"/>
    <w:rsid w:val="00861B5C"/>
    <w:rsid w:val="008715EE"/>
    <w:rsid w:val="008776B0"/>
    <w:rsid w:val="00882FA3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34C4B"/>
    <w:rsid w:val="0094531B"/>
    <w:rsid w:val="00961BA6"/>
    <w:rsid w:val="00985CDA"/>
    <w:rsid w:val="009A05A6"/>
    <w:rsid w:val="009A1161"/>
    <w:rsid w:val="009A436F"/>
    <w:rsid w:val="009C5902"/>
    <w:rsid w:val="00A16938"/>
    <w:rsid w:val="00A36D66"/>
    <w:rsid w:val="00A56E62"/>
    <w:rsid w:val="00A76FB5"/>
    <w:rsid w:val="00A9116B"/>
    <w:rsid w:val="00AA4F36"/>
    <w:rsid w:val="00AE7687"/>
    <w:rsid w:val="00AE789C"/>
    <w:rsid w:val="00AF69DB"/>
    <w:rsid w:val="00B05AEB"/>
    <w:rsid w:val="00B25726"/>
    <w:rsid w:val="00B5334F"/>
    <w:rsid w:val="00B637CA"/>
    <w:rsid w:val="00B65129"/>
    <w:rsid w:val="00B719A6"/>
    <w:rsid w:val="00B74102"/>
    <w:rsid w:val="00B81E6D"/>
    <w:rsid w:val="00B84008"/>
    <w:rsid w:val="00B84B9C"/>
    <w:rsid w:val="00BA2C60"/>
    <w:rsid w:val="00BB6EBD"/>
    <w:rsid w:val="00BF3F43"/>
    <w:rsid w:val="00BF5499"/>
    <w:rsid w:val="00C0151A"/>
    <w:rsid w:val="00C22094"/>
    <w:rsid w:val="00C360F7"/>
    <w:rsid w:val="00C4618C"/>
    <w:rsid w:val="00C63F78"/>
    <w:rsid w:val="00C706D1"/>
    <w:rsid w:val="00C87270"/>
    <w:rsid w:val="00C9428F"/>
    <w:rsid w:val="00C96301"/>
    <w:rsid w:val="00C96EDC"/>
    <w:rsid w:val="00C97753"/>
    <w:rsid w:val="00CB736B"/>
    <w:rsid w:val="00CE748A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B0EA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2FA3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12</cp:revision>
  <cp:lastPrinted>2025-01-13T17:47:00Z</cp:lastPrinted>
  <dcterms:created xsi:type="dcterms:W3CDTF">2025-02-08T10:54:00Z</dcterms:created>
  <dcterms:modified xsi:type="dcterms:W3CDTF">2025-11-04T22:03:00Z</dcterms:modified>
</cp:coreProperties>
</file>