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5ADD" w14:textId="77777777" w:rsidR="006D3FDA" w:rsidRPr="00C35F50" w:rsidRDefault="006D3FDA" w:rsidP="006D3FDA">
      <w:pPr>
        <w:jc w:val="center"/>
        <w:rPr>
          <w:rFonts w:ascii="Candara" w:hAnsi="Candara" w:cs="Calibri Light"/>
          <w:lang w:val="mt-MT"/>
        </w:rPr>
      </w:pPr>
      <w:proofErr w:type="spellStart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7FF296F0" w14:textId="77777777" w:rsidR="006D3FDA" w:rsidRPr="00C35F50" w:rsidRDefault="006D3FDA" w:rsidP="006D3FDA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18958068" w14:textId="41941CC0" w:rsidR="006D3FDA" w:rsidRPr="00C35F50" w:rsidRDefault="006D3FDA" w:rsidP="006D3FDA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4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</w:t>
      </w:r>
      <w:proofErr w:type="spellStart"/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ta</w:t>
      </w: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l-Għid</w:t>
      </w:r>
      <w:proofErr w:type="spellEnd"/>
    </w:p>
    <w:p w14:paraId="3A6BDC24" w14:textId="77777777" w:rsidR="006D3FDA" w:rsidRPr="00C35F50" w:rsidRDefault="006D3FDA" w:rsidP="006D3FDA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56E91A0F" w14:textId="4B0C6219" w:rsidR="006D3FDA" w:rsidRPr="00C35F50" w:rsidRDefault="006D3FDA" w:rsidP="006D3FDA">
      <w:pPr>
        <w:spacing w:after="840"/>
        <w:jc w:val="center"/>
        <w:rPr>
          <w:rFonts w:ascii="Candara" w:hAnsi="Candara" w:cs="Calibri Light"/>
          <w:lang w:val="mt-MT"/>
        </w:rPr>
      </w:pPr>
      <w:proofErr w:type="spellStart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Ġw</w:t>
      </w:r>
      <w:proofErr w:type="spellEnd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10:11-18</w:t>
      </w:r>
    </w:p>
    <w:p w14:paraId="0C249BCC" w14:textId="5934546C" w:rsidR="00FD1370" w:rsidRPr="006D3FDA" w:rsidRDefault="006D3FDA" w:rsidP="006D3FDA">
      <w:pPr>
        <w:pStyle w:val="Standard"/>
        <w:spacing w:after="240" w:line="240" w:lineRule="auto"/>
        <w:jc w:val="both"/>
        <w:rPr>
          <w:rFonts w:ascii="Corbel" w:hAnsi="Corbel"/>
          <w:b/>
          <w:bCs/>
          <w:i/>
          <w:iCs/>
          <w:sz w:val="32"/>
          <w:szCs w:val="32"/>
          <w:lang w:val="mt-MT"/>
        </w:rPr>
      </w:pPr>
      <w:r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11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Jien hu r-ragħaj it-tajjeb. Ir-ragħaj it-tajjeb jagħti ħajtu għan-nagħaġ.</w:t>
      </w:r>
      <w:r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r w:rsidR="00000000"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12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Imma l-mikri u dak li mhux ragħaj, li n-nagħaġ m'humiex tiegħu, jara l-lupu ġej u jħalli n-nagħaġ u jaħrab, u l-lupu jaħtaf in-nagħaġ u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jxerridhom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, </w:t>
      </w:r>
      <w:r w:rsidR="00000000"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13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għax hu mikri u ma jiħux ħsieb in-nagħaġ. </w:t>
      </w:r>
      <w:r w:rsidR="00000000"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14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Jien hu r-ragħaj it-tajjeb u nagħraf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in-naħaġ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tiegħi u tiegħi jagħrfu lili, </w:t>
      </w:r>
      <w:r w:rsidR="00000000"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15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bħalma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l-Missier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jagħraf lili u jien nagħraf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lill-Missier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; u nagħti ħajti għan-nagħaġ tiegħi. </w:t>
      </w:r>
      <w:r w:rsidR="00000000"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16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U għandi nagħaġ oħra li m'humiex min dan il-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maqjel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; dawn ukoll jeħtieġ li niġborhom u jisimgħu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leħni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, biex ikun hemm merħla waħda u ragħaj wieħed. </w:t>
      </w:r>
      <w:r w:rsidR="00000000"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17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Għalhekk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il-Missier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iħobbni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, għax jiena nagħti ħajti biex nerġa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neħodha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.</w:t>
      </w:r>
      <w:r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r w:rsidR="00000000" w:rsidRPr="006D3FDA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18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Ħadd ma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jeħodhieli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, imma jien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nagħtiha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minn rajja: għandi s-setgħa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nagħtiha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u għandi s-setgħa nerġa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neħodha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. Dan il-kmandament li ħadt minn għand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il-Missier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.</w:t>
      </w:r>
    </w:p>
    <w:p w14:paraId="3A39741D" w14:textId="77777777" w:rsid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b/>
          <w:bCs/>
          <w:sz w:val="24"/>
          <w:szCs w:val="24"/>
          <w:lang w:val="mt-MT"/>
        </w:rPr>
        <w:t>(a) vv.11-13:</w:t>
      </w:r>
    </w:p>
    <w:p w14:paraId="7379A3A5" w14:textId="1D50A793" w:rsidR="00FD1370" w:rsidRPr="006D3FDA" w:rsidRDefault="006D3FDA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>
        <w:rPr>
          <w:rFonts w:ascii="Corbel" w:hAnsi="Corbel"/>
          <w:sz w:val="24"/>
          <w:szCs w:val="24"/>
          <w:lang w:val="mt-MT"/>
        </w:rPr>
        <w:t>Ġesù</w:t>
      </w:r>
      <w:r w:rsidR="00000000" w:rsidRPr="006D3FDA">
        <w:rPr>
          <w:rFonts w:ascii="Corbel" w:hAnsi="Corbel"/>
          <w:sz w:val="24"/>
          <w:szCs w:val="24"/>
          <w:lang w:val="mt-MT"/>
        </w:rPr>
        <w:t xml:space="preserve"> jsejjaħ lilu nnifsu ir-ragħaj it-tajjeb (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kalos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>) jew ir-ragħaj mudell, jew ir-ragħaj awtentiku...Fl-aħħar mill-aħħar,  għaliex huwa lest li jħalli (jagħti) ħajtu biex iħares in-nagħaġ tiegħu (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cf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>. MK 14:27, Ġw.21 15-19).</w:t>
      </w:r>
    </w:p>
    <w:p w14:paraId="1C87D62C" w14:textId="77777777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L-ideja tar-ragħaj li jħares lin-nagħaġ tiegħu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insibuħa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ukoll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f'MT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10:16, </w:t>
      </w:r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qed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nibgħatkom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 bħal  nagħaġ qalb l-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ilpup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, tema importanti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fil-Knisja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tal-bidu (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S.Pawl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, Att 20:28-29, 1 PT 2:25, 5:1-2).</w:t>
      </w:r>
    </w:p>
    <w:p w14:paraId="223018BF" w14:textId="5176FC3B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Ir-ragħaj kemm il-darba kien jissogra ħajtu biex isalva n-nagħaġ. Hawn iżda għandna  il-fatt li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 jagħti ħajtu, imut għall-merħla t</w:t>
      </w:r>
      <w:r w:rsidR="006D3FDA">
        <w:rPr>
          <w:rFonts w:ascii="Corbel" w:hAnsi="Corbel"/>
          <w:sz w:val="24"/>
          <w:szCs w:val="24"/>
          <w:lang w:val="mt-MT"/>
        </w:rPr>
        <w:t>a’ A</w:t>
      </w:r>
      <w:r w:rsidRPr="006D3FDA">
        <w:rPr>
          <w:rFonts w:ascii="Corbel" w:hAnsi="Corbel"/>
          <w:sz w:val="24"/>
          <w:szCs w:val="24"/>
          <w:lang w:val="mt-MT"/>
        </w:rPr>
        <w:t>lla.(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. 15:13).</w:t>
      </w:r>
    </w:p>
    <w:p w14:paraId="2A322B29" w14:textId="13D30600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vv</w:t>
      </w:r>
      <w:r w:rsidR="006D3FDA">
        <w:rPr>
          <w:rFonts w:ascii="Corbel" w:hAnsi="Corbel"/>
          <w:sz w:val="24"/>
          <w:szCs w:val="24"/>
          <w:lang w:val="mt-MT"/>
        </w:rPr>
        <w:t>.</w:t>
      </w:r>
      <w:r w:rsidRPr="006D3FDA">
        <w:rPr>
          <w:rFonts w:ascii="Corbel" w:hAnsi="Corbel"/>
          <w:sz w:val="24"/>
          <w:szCs w:val="24"/>
          <w:lang w:val="mt-MT"/>
        </w:rPr>
        <w:t xml:space="preserve">12-13: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Insibu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kuntrast mal-episodju ta' qabel (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fariżej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karat),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mikrijin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, ifittxu l-interessi tagħhom infushom, mingħajr ma jaħsbu fin-nagħaġ.</w:t>
      </w:r>
    </w:p>
    <w:p w14:paraId="61AE7A37" w14:textId="33323A92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L-isfond tat-tema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insibuh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fit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-TQ, fejn il-</w:t>
      </w:r>
      <w:r w:rsidR="006D3FDA" w:rsidRPr="006D3FDA">
        <w:rPr>
          <w:rFonts w:ascii="Corbel" w:hAnsi="Corbel"/>
          <w:sz w:val="24"/>
          <w:szCs w:val="24"/>
          <w:lang w:val="mt-MT"/>
        </w:rPr>
        <w:t>patrijarki</w:t>
      </w:r>
      <w:r w:rsidRPr="006D3FDA">
        <w:rPr>
          <w:rFonts w:ascii="Corbel" w:hAnsi="Corbel"/>
          <w:sz w:val="24"/>
          <w:szCs w:val="24"/>
          <w:lang w:val="mt-MT"/>
        </w:rPr>
        <w:t xml:space="preserve">, Mose', David, eċċ kienu kollha </w:t>
      </w:r>
      <w:r w:rsidR="006D3FDA" w:rsidRPr="006D3FDA">
        <w:rPr>
          <w:rFonts w:ascii="Corbel" w:hAnsi="Corbel"/>
          <w:sz w:val="24"/>
          <w:szCs w:val="24"/>
          <w:lang w:val="mt-MT"/>
        </w:rPr>
        <w:t>rgħajja</w:t>
      </w:r>
      <w:r w:rsidRPr="006D3FDA">
        <w:rPr>
          <w:rFonts w:ascii="Corbel" w:hAnsi="Corbel"/>
          <w:sz w:val="24"/>
          <w:szCs w:val="24"/>
          <w:lang w:val="mt-MT"/>
        </w:rPr>
        <w:t xml:space="preserve">; iżjed tard kien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jintuża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għas-slaten u min jaħkem fuq il-poplu.</w:t>
      </w:r>
    </w:p>
    <w:p w14:paraId="7D938444" w14:textId="77777777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L-iżjed li jixħet dawl fuq dan hu  Eż 34, fejn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il-Mulej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iċanfar il-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ragħajja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li ma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mpurthomx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mill-merħla (il-poplu). Minflok ħarsu l-merħla,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sfuttawha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ma ħadux ħsieb in-nagħaġ dgħajfa, morda u mitlufa. vv.5-6.</w:t>
      </w:r>
    </w:p>
    <w:p w14:paraId="1F462150" w14:textId="77777777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Il-qofol ta' din il-profezija: 34:11-16. Lill-dawn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ir-ragħaja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ħżiena, Alla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l-Imbierek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innifsu ser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jeħdilhom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il-merħla, u huwa nnifsu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jiragħahom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, isir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tagħhom. Jispiċċa billi jwiegħed: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Ja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 nagħaġ tiegħi, nagħaġ il-merħla tiegħi intom; Jien Alla tagħkom, jgħid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is-Sid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,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il-Mulej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(v.31). Ta' min jaqra dan il-kap. għax jagħtina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x'naħsbu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.</w:t>
      </w:r>
    </w:p>
    <w:p w14:paraId="6078B03C" w14:textId="4CF029C7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lastRenderedPageBreak/>
        <w:t xml:space="preserve">Milli jidher mela,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setgħa juża din l-immaġni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tal-Mulej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bħala ragħaj awtentiku biex jifhem u jfisser 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identita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' u  l-</w:t>
      </w:r>
      <w:r w:rsidR="006D3FDA">
        <w:rPr>
          <w:rFonts w:ascii="Corbel" w:hAnsi="Corbel"/>
          <w:sz w:val="24"/>
          <w:szCs w:val="24"/>
          <w:lang w:val="mt-MT"/>
        </w:rPr>
        <w:t>missjoni</w:t>
      </w:r>
      <w:r w:rsidRPr="006D3FDA">
        <w:rPr>
          <w:rFonts w:ascii="Corbel" w:hAnsi="Corbel"/>
          <w:sz w:val="24"/>
          <w:szCs w:val="24"/>
          <w:lang w:val="mt-MT"/>
        </w:rPr>
        <w:t xml:space="preserve"> tiegħu lejn Israel. (mhux bħal dawk il-ħżiena li ħatfu għalihom il-merħla, ħallelin 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mikrijin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li ħallew in-nagħaġ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jintilfu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).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MT 9:36: </w:t>
      </w:r>
      <w:r w:rsidRPr="006D3FDA">
        <w:rPr>
          <w:rFonts w:ascii="Corbel" w:hAnsi="Corbel"/>
          <w:i/>
          <w:iCs/>
          <w:sz w:val="24"/>
          <w:szCs w:val="24"/>
          <w:lang w:val="mt-MT"/>
        </w:rPr>
        <w:t>U meta ra l-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ġmiegħi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,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tħassarhom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 għax kien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mgħakksin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 u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mitluqin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 bħal nagħaġ bla ragħaj.</w:t>
      </w:r>
    </w:p>
    <w:p w14:paraId="110DD427" w14:textId="3D5B7503" w:rsidR="00FD1370" w:rsidRPr="006D3FDA" w:rsidRDefault="006D3FDA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>
        <w:rPr>
          <w:rFonts w:ascii="Corbel" w:hAnsi="Corbel"/>
          <w:sz w:val="24"/>
          <w:szCs w:val="24"/>
          <w:lang w:val="mt-MT"/>
        </w:rPr>
        <w:t>Ġesù</w:t>
      </w:r>
      <w:r w:rsidR="00000000" w:rsidRPr="006D3FDA">
        <w:rPr>
          <w:rFonts w:ascii="Corbel" w:hAnsi="Corbel"/>
          <w:sz w:val="24"/>
          <w:szCs w:val="24"/>
          <w:lang w:val="mt-MT"/>
        </w:rPr>
        <w:t xml:space="preserve"> hu r- ragħaj awtentiku għaliex jagħraf u huwa magħruf min-nagħaġ tiegħu. Din ir-rabta tan-nagħaġ u r-ragħaj, u-għarfien tar-ragħaj hija tema li nsibuha wkoll 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fit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>-TQ. Dan l-għarfien mhux tal-moħħ iżda jfisser li tħobb,  tieħu ħsieb, tħabbel  rasek għall-maħbubin (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cf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 xml:space="preserve">. Għal 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darb'oħra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 xml:space="preserve"> Eż 34:16: 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Il-mitlufin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infittixhom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, l-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imxerrdin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inreġġagħom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,  il-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miħruġin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indwwihom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(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norbtilhom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il-ġrieħi), il-morda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nqawwihom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; imma s-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smien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u l-qawwijin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inħarishom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, 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nirgħahom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 bil-ħaqq</w:t>
      </w:r>
      <w:r w:rsidR="00000000" w:rsidRPr="006D3FDA">
        <w:rPr>
          <w:rFonts w:ascii="Corbel" w:hAnsi="Corbel"/>
          <w:sz w:val="24"/>
          <w:szCs w:val="24"/>
          <w:lang w:val="mt-MT"/>
        </w:rPr>
        <w:t xml:space="preserve">. Is 40:11: </w:t>
      </w:r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Bħal  ragħaj li jirgħa l-merħla tiegħu u bi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driegħu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jiġmagħha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; il-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ħrief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jerfagħhom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fi  ħdanu, u jmexxi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qajl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qajl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 xml:space="preserve"> in-nagħaġ li </w:t>
      </w:r>
      <w:proofErr w:type="spellStart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jreddgħu</w:t>
      </w:r>
      <w:proofErr w:type="spellEnd"/>
      <w:r w:rsidR="00000000" w:rsidRPr="006D3FDA">
        <w:rPr>
          <w:rFonts w:ascii="Corbel" w:hAnsi="Corbel"/>
          <w:i/>
          <w:iCs/>
          <w:sz w:val="24"/>
          <w:szCs w:val="24"/>
          <w:lang w:val="mt-MT"/>
        </w:rPr>
        <w:t>.)</w:t>
      </w:r>
    </w:p>
    <w:p w14:paraId="5A90944A" w14:textId="27FC82B7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Dan l-għarfien bejn ir-ragħaj u l-merħla ġej mill-għarfien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l-Iben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jagħraf il-poplu tiegħu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intimament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bħalma Alla jaf lill-poplu tiegħu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fl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-AT. Il-ħidma ta'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dejjem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imffassla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fuq dik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(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. 8:28).</w:t>
      </w:r>
    </w:p>
    <w:p w14:paraId="7795B698" w14:textId="1D2F5EFB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Bl-immaġni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it-Tajjeb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Ġw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jorbot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mat-tradizjoni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ta' ragħaj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mesjaniku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tal-poplu t'Alla. Iżda sa mill-bidu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insibu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li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huwa uniku: 11b: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it-Tajjeb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jagħti ħajtu għan-nagħaġ tiegħu.</w:t>
      </w:r>
    </w:p>
    <w:p w14:paraId="458ACBA5" w14:textId="07D8ABE1" w:rsidR="00FD1370" w:rsidRPr="006D3FDA" w:rsidRDefault="00000000" w:rsidP="006D3FDA">
      <w:pPr>
        <w:pStyle w:val="Standard"/>
        <w:spacing w:after="240" w:line="240" w:lineRule="auto"/>
        <w:jc w:val="both"/>
        <w:rPr>
          <w:rFonts w:ascii="Corbel" w:hAnsi="Corbel"/>
          <w:sz w:val="24"/>
          <w:szCs w:val="24"/>
        </w:rPr>
      </w:pPr>
      <w:proofErr w:type="spellStart"/>
      <w:r w:rsidRPr="006D3FDA">
        <w:rPr>
          <w:rFonts w:ascii="Corbel" w:hAnsi="Corbel"/>
          <w:sz w:val="24"/>
          <w:szCs w:val="24"/>
          <w:lang w:val="mt-MT"/>
        </w:rPr>
        <w:t>Ġw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iserraħ fuq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it-tradizjoni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it-tajjeb u fuqha jurina li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hu</w:t>
      </w:r>
      <w:r w:rsidRPr="006D3FDA">
        <w:rPr>
          <w:rFonts w:ascii="Corbel" w:hAnsi="Corbel"/>
          <w:sz w:val="24"/>
          <w:szCs w:val="24"/>
        </w:rPr>
        <w:t xml:space="preserve"> </w:t>
      </w:r>
      <w:r w:rsidRPr="006D3FDA">
        <w:rPr>
          <w:rFonts w:ascii="Corbel" w:hAnsi="Corbel"/>
          <w:sz w:val="24"/>
          <w:szCs w:val="24"/>
          <w:lang w:val="mt-MT"/>
        </w:rPr>
        <w:t xml:space="preserve">oriġinali: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mhux ragħaj-sultan; ix-xatba, il-ħallelin, 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ilpup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ma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ssibhomx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fit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TQ; lanqas l-għarfien bejn ragħaj u merħla; u fuq kollox, m'hemm xejn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fit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-TQ li juri li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mesjaniku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ser imut għalihom.</w:t>
      </w:r>
    </w:p>
    <w:p w14:paraId="7D03DDF8" w14:textId="77777777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b/>
          <w:bCs/>
          <w:sz w:val="24"/>
          <w:szCs w:val="24"/>
          <w:lang w:val="mt-MT"/>
        </w:rPr>
        <w:t>(b) vv.14-18.</w:t>
      </w:r>
    </w:p>
    <w:p w14:paraId="1867649D" w14:textId="2199E393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v</w:t>
      </w:r>
      <w:r w:rsidR="006D3FDA">
        <w:rPr>
          <w:rFonts w:ascii="Corbel" w:hAnsi="Corbel"/>
          <w:sz w:val="24"/>
          <w:szCs w:val="24"/>
          <w:lang w:val="mt-MT"/>
        </w:rPr>
        <w:t>.</w:t>
      </w:r>
      <w:r w:rsidRPr="006D3FDA">
        <w:rPr>
          <w:rFonts w:ascii="Corbel" w:hAnsi="Corbel"/>
          <w:sz w:val="24"/>
          <w:szCs w:val="24"/>
          <w:lang w:val="mt-MT"/>
        </w:rPr>
        <w:t xml:space="preserve">14: min hawn il-quddiem,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ma jħarisx iżjed lejn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ir-ragħajja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ħżiena iżda jitkellem fuq ir-rabta tiegħu mal-merħla tiegħu (14-16) u r-rabta tiegħu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(17-18).</w:t>
      </w:r>
    </w:p>
    <w:p w14:paraId="518B95B4" w14:textId="27BC535F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v</w:t>
      </w:r>
      <w:r w:rsidR="006D3FDA">
        <w:rPr>
          <w:rFonts w:ascii="Corbel" w:hAnsi="Corbel"/>
          <w:sz w:val="24"/>
          <w:szCs w:val="24"/>
          <w:lang w:val="mt-MT"/>
        </w:rPr>
        <w:t>.</w:t>
      </w:r>
      <w:r w:rsidRPr="006D3FDA">
        <w:rPr>
          <w:rFonts w:ascii="Corbel" w:hAnsi="Corbel"/>
          <w:sz w:val="24"/>
          <w:szCs w:val="24"/>
          <w:lang w:val="mt-MT"/>
        </w:rPr>
        <w:t xml:space="preserve">15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jagħraf in-nagħaġ u huma jagħrfu lilu. Dan l-għarfien iserraħ fuq l-għarfien ta' bejn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l-Iben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(15a). Dawn ir-rabtiet u għarfien ta' xulxin (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Ġesu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-nagħaġ,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-Missier) iwasslu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lir-Ragħaj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tagħna sa' l-għotja ta' ħajtu (15b).</w:t>
      </w:r>
    </w:p>
    <w:p w14:paraId="72FAFCD8" w14:textId="2AB17B7C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L-ideja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it-Tajjeb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ġejja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mit-tradizjonijiet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mesjaniċi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tal-Lhud, iżda  li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hu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it-Tajjeb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ġej mir-rabta ta'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ma' Alla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,  li miegħu huwa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mwaħħad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(vv.14-15).</w:t>
      </w:r>
    </w:p>
    <w:p w14:paraId="21C2DE3C" w14:textId="7ED73C99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v</w:t>
      </w:r>
      <w:r w:rsidR="006D3FDA">
        <w:rPr>
          <w:rFonts w:ascii="Corbel" w:hAnsi="Corbel"/>
          <w:sz w:val="24"/>
          <w:szCs w:val="24"/>
          <w:lang w:val="mt-MT"/>
        </w:rPr>
        <w:t>.</w:t>
      </w:r>
      <w:r w:rsidRPr="006D3FDA">
        <w:rPr>
          <w:rFonts w:ascii="Corbel" w:hAnsi="Corbel"/>
          <w:sz w:val="24"/>
          <w:szCs w:val="24"/>
          <w:lang w:val="mt-MT"/>
        </w:rPr>
        <w:t xml:space="preserve">15 </w:t>
      </w:r>
      <w:r w:rsidRPr="006D3FDA">
        <w:rPr>
          <w:rFonts w:ascii="Corbel" w:hAnsi="Corbel"/>
          <w:i/>
          <w:iCs/>
          <w:sz w:val="24"/>
          <w:szCs w:val="24"/>
          <w:lang w:val="mt-MT"/>
        </w:rPr>
        <w:t>Nagħti ħajti.</w:t>
      </w:r>
      <w:r w:rsidRPr="006D3FDA">
        <w:rPr>
          <w:rFonts w:ascii="Corbel" w:hAnsi="Corbel"/>
          <w:sz w:val="24"/>
          <w:szCs w:val="24"/>
          <w:lang w:val="mt-MT"/>
        </w:rPr>
        <w:t xml:space="preserve">., Jekk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Ġw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jserraħ il-ragħaj tiegħu fuq Eż 34, din ir-rieda li min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rajħ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jagħti ħajtu għan-nagħaġ hija għal kollox oriġinali. Għaliex biss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jagħi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ħajtu għalihom u hekk iwettaq dak  kollu li huwa l-ħsieb ta' Alla (f'Eż u fl-istorja kollha tal-fidwa).</w:t>
      </w:r>
    </w:p>
    <w:p w14:paraId="4BD46FB3" w14:textId="223CB8AA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v.16 </w:t>
      </w:r>
      <w:r w:rsidRPr="006D3FDA">
        <w:rPr>
          <w:rFonts w:ascii="Corbel" w:hAnsi="Corbel"/>
          <w:i/>
          <w:iCs/>
          <w:sz w:val="24"/>
          <w:szCs w:val="24"/>
          <w:lang w:val="mt-MT"/>
        </w:rPr>
        <w:t>għandi oħrajn</w:t>
      </w:r>
      <w:r w:rsidRPr="006D3FDA">
        <w:rPr>
          <w:rFonts w:ascii="Corbel" w:hAnsi="Corbel"/>
          <w:sz w:val="24"/>
          <w:szCs w:val="24"/>
          <w:lang w:val="mt-MT"/>
        </w:rPr>
        <w:t xml:space="preserve">:  Sorpriża oħra: nagħaġ oħra, mhux biss f'Israel.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, dejjem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ir-Ragħaj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it-Tajjeb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,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iwessa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b'mod oriġinali din 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ideja.It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-tema tal-</w:t>
      </w:r>
      <w:r w:rsidR="006D3FDA">
        <w:rPr>
          <w:rFonts w:ascii="Corbel" w:hAnsi="Corbel"/>
          <w:sz w:val="24"/>
          <w:szCs w:val="24"/>
          <w:lang w:val="mt-MT"/>
        </w:rPr>
        <w:t>missjoni</w:t>
      </w:r>
      <w:r w:rsidRPr="006D3FDA">
        <w:rPr>
          <w:rFonts w:ascii="Corbel" w:hAnsi="Corbel"/>
          <w:sz w:val="24"/>
          <w:szCs w:val="24"/>
          <w:lang w:val="mt-MT"/>
        </w:rPr>
        <w:t xml:space="preserve"> universali tal-Knisja. Il-ħsieb ta'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imur lil hinn mill-AT, il-pagani ukoll jeħtieġ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jinġabru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jsalvaw flimkien mal-merħla ta' Israel. Il-</w:t>
      </w:r>
      <w:r w:rsidR="006D3FDA">
        <w:rPr>
          <w:rFonts w:ascii="Corbel" w:hAnsi="Corbel"/>
          <w:sz w:val="24"/>
          <w:szCs w:val="24"/>
          <w:lang w:val="mt-MT"/>
        </w:rPr>
        <w:t>missjoni</w:t>
      </w:r>
      <w:r w:rsidRPr="006D3FDA">
        <w:rPr>
          <w:rFonts w:ascii="Corbel" w:hAnsi="Corbel"/>
          <w:sz w:val="24"/>
          <w:szCs w:val="24"/>
          <w:lang w:val="mt-MT"/>
        </w:rPr>
        <w:t xml:space="preserve"> universali ta'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(kif ukoll dik tal-Knisja) tibda sseħħ meta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imut u jqum mill-imwiet (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Ġw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12: 20-23: meta jersqu l-Griegi ma' Filippu). It-triq għall-ħajja  hija l-istess għat-tnejn, Lhud u Griegi: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l-Għid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ta'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>;  u li jisimgħu il-leħen (kelma) t'Alla f'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u li jwieġbu għaliha bil-fidi.</w:t>
      </w:r>
    </w:p>
    <w:p w14:paraId="2FCDFFF1" w14:textId="53204784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i/>
          <w:iCs/>
          <w:sz w:val="24"/>
          <w:szCs w:val="24"/>
          <w:lang w:val="mt-MT"/>
        </w:rPr>
        <w:t>Merħla waħda u ragħaj wieħed</w:t>
      </w:r>
      <w:r w:rsidRPr="006D3FDA">
        <w:rPr>
          <w:rFonts w:ascii="Corbel" w:hAnsi="Corbel"/>
          <w:sz w:val="24"/>
          <w:szCs w:val="24"/>
          <w:lang w:val="mt-MT"/>
        </w:rPr>
        <w:t xml:space="preserve">. Ix-xewqa u l-ħolma ta'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>. Iseħħu fis-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sagrifiċju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ta' ħajtu f'armonija perfetta ma-rieda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(v.17)</w:t>
      </w:r>
    </w:p>
    <w:p w14:paraId="045EFB25" w14:textId="6676422E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lastRenderedPageBreak/>
        <w:t xml:space="preserve">Jagħti ħajtu minħabba l-għaqda tiegħu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U d-dinja kollha, il-bnedmin kollha isibu li jistgħu jidħlu f'merħla waħda, li tagħha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huwa r-ragħaj. Dan għaliex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ta' ħajtu min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rajħ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għalihom .</w:t>
      </w:r>
    </w:p>
    <w:p w14:paraId="4AD55C4F" w14:textId="0978D841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vv</w:t>
      </w:r>
      <w:r w:rsidR="006D3FDA">
        <w:rPr>
          <w:rFonts w:ascii="Corbel" w:hAnsi="Corbel"/>
          <w:sz w:val="24"/>
          <w:szCs w:val="24"/>
          <w:lang w:val="mt-MT"/>
        </w:rPr>
        <w:t>.</w:t>
      </w:r>
      <w:r w:rsidRPr="006D3FDA">
        <w:rPr>
          <w:rFonts w:ascii="Corbel" w:hAnsi="Corbel"/>
          <w:sz w:val="24"/>
          <w:szCs w:val="24"/>
          <w:lang w:val="mt-MT"/>
        </w:rPr>
        <w:t xml:space="preserve">17-18. Il-qofol ta' dan kollu hija r-rabta tiegħu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.</w:t>
      </w:r>
    </w:p>
    <w:p w14:paraId="7643206E" w14:textId="6FAC5AF0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Fis-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sagrifiċju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l-għotja ta' ħajtu,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insibu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 l-imħabba li għandu għalih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, u għalhekk din il-ħajja li jagħti u jikseb lura (Mewt u Qawmien) hija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rivelazjoni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tal-imħabba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.</w:t>
      </w:r>
    </w:p>
    <w:p w14:paraId="08402515" w14:textId="4229ACB0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Jekk normalment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insibu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fit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-TĠ li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qajmu mill-imwiet, hawnhekk huwa </w:t>
      </w:r>
      <w:r w:rsidR="006D3FDA">
        <w:rPr>
          <w:rFonts w:ascii="Corbel" w:hAnsi="Corbel"/>
          <w:sz w:val="24"/>
          <w:szCs w:val="24"/>
          <w:lang w:val="mt-MT"/>
        </w:rPr>
        <w:t>Ġesù</w:t>
      </w:r>
      <w:r w:rsidRPr="006D3FDA">
        <w:rPr>
          <w:rFonts w:ascii="Corbel" w:hAnsi="Corbel"/>
          <w:sz w:val="24"/>
          <w:szCs w:val="24"/>
          <w:lang w:val="mt-MT"/>
        </w:rPr>
        <w:t xml:space="preserve"> li jerġa jieħu ħajtu lura. Dan għaliex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l-Iben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għandhom l-istess setgħa (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exousia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) (10:28-30 J</w:t>
      </w:r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iena u </w:t>
      </w:r>
      <w:proofErr w:type="spellStart"/>
      <w:r w:rsidRPr="006D3FDA">
        <w:rPr>
          <w:rFonts w:ascii="Corbel" w:hAnsi="Corbel"/>
          <w:i/>
          <w:iCs/>
          <w:sz w:val="24"/>
          <w:szCs w:val="24"/>
          <w:lang w:val="mt-MT"/>
        </w:rPr>
        <w:t>l-Missier</w:t>
      </w:r>
      <w:proofErr w:type="spellEnd"/>
      <w:r w:rsidRPr="006D3FDA">
        <w:rPr>
          <w:rFonts w:ascii="Corbel" w:hAnsi="Corbel"/>
          <w:i/>
          <w:iCs/>
          <w:sz w:val="24"/>
          <w:szCs w:val="24"/>
          <w:lang w:val="mt-MT"/>
        </w:rPr>
        <w:t xml:space="preserve"> ħaġa waħda</w:t>
      </w:r>
      <w:r w:rsidRPr="006D3FDA">
        <w:rPr>
          <w:rFonts w:ascii="Corbel" w:hAnsi="Corbel"/>
          <w:sz w:val="24"/>
          <w:szCs w:val="24"/>
          <w:lang w:val="mt-MT"/>
        </w:rPr>
        <w:t>)</w:t>
      </w:r>
    </w:p>
    <w:p w14:paraId="1FDB59B1" w14:textId="416CE423" w:rsidR="00FD1370" w:rsidRPr="006D3FDA" w:rsidRDefault="006D3FDA" w:rsidP="006D3FDA">
      <w:pPr>
        <w:pStyle w:val="Standard"/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>
        <w:rPr>
          <w:rFonts w:ascii="Corbel" w:hAnsi="Corbel"/>
          <w:sz w:val="24"/>
          <w:szCs w:val="24"/>
          <w:lang w:val="mt-MT"/>
        </w:rPr>
        <w:t>v.</w:t>
      </w:r>
      <w:r w:rsidR="00000000" w:rsidRPr="006D3FDA">
        <w:rPr>
          <w:rFonts w:ascii="Corbel" w:hAnsi="Corbel"/>
          <w:sz w:val="24"/>
          <w:szCs w:val="24"/>
          <w:lang w:val="mt-MT"/>
        </w:rPr>
        <w:t xml:space="preserve">18. Il-ħidma ta' </w:t>
      </w:r>
      <w:r>
        <w:rPr>
          <w:rFonts w:ascii="Corbel" w:hAnsi="Corbel"/>
          <w:sz w:val="24"/>
          <w:szCs w:val="24"/>
          <w:lang w:val="mt-MT"/>
        </w:rPr>
        <w:t>Ġesù</w:t>
      </w:r>
      <w:r w:rsidR="00000000" w:rsidRPr="006D3FDA">
        <w:rPr>
          <w:rFonts w:ascii="Corbel" w:hAnsi="Corbel"/>
          <w:sz w:val="24"/>
          <w:szCs w:val="24"/>
          <w:lang w:val="mt-MT"/>
        </w:rPr>
        <w:t xml:space="preserve"> hija effikaċi minħabba l-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liberta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 xml:space="preserve">' sħiħa tal-ubbidjenza Tiegħu. Il-kmandament hu wkoll ir-rieda 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 xml:space="preserve">. Turi ir-rabta ta' mħabba bejn 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l-Iben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>; tinvolvi il-</w:t>
      </w:r>
      <w:r>
        <w:rPr>
          <w:rFonts w:ascii="Corbel" w:hAnsi="Corbel"/>
          <w:sz w:val="24"/>
          <w:szCs w:val="24"/>
          <w:lang w:val="mt-MT"/>
        </w:rPr>
        <w:t>missjoni</w:t>
      </w:r>
      <w:r w:rsidR="00000000" w:rsidRPr="006D3FDA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tal-Iben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 xml:space="preserve">; il-mewt b'ubbidjenza lejn </w:t>
      </w:r>
      <w:proofErr w:type="spellStart"/>
      <w:r w:rsidR="00000000" w:rsidRPr="006D3FDA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="00000000" w:rsidRPr="006D3FDA">
        <w:rPr>
          <w:rFonts w:ascii="Corbel" w:hAnsi="Corbel"/>
          <w:sz w:val="24"/>
          <w:szCs w:val="24"/>
          <w:lang w:val="mt-MT"/>
        </w:rPr>
        <w:t>; tagħti l-ħajja lill-bniedem.</w:t>
      </w:r>
    </w:p>
    <w:p w14:paraId="3D0CA495" w14:textId="53D2AD62" w:rsidR="00FD1370" w:rsidRPr="006D3FDA" w:rsidRDefault="00000000" w:rsidP="006D3FDA">
      <w:pPr>
        <w:pStyle w:val="Standard"/>
        <w:spacing w:after="24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Jagħlaq billi jsemmi 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awtorita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' jew aħjar is-setgħa tiegħu. Dak li ġej issa hija 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pasjoni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, il-mewt u l-qawmien mill-imwiet. Imma dan kollu mhux ser jiġri bħal aċċident jew bħala riżultat biss tal-ħażen tal-għedewwa tiegħu. Hu frott id-deċiżjoni libera tiegħu, tal-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awtorita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' u s-setgħa tiegħu. Fl-aħħar mill-aħħar, dak kollu li ser jiġri huwa frott tal-ħidma u l-imħabba tal-missier. Qiegħed iseħħ il-kmand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, qed iseħħ il-ħsieb t'Alla li jifdi u jiġbor il-bnedmin f'merħla waħda bl-għotja mingħajr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kondizjonijiet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ta'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Ġesu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, għall-imħabba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u tal-bnedmin.</w:t>
      </w:r>
    </w:p>
    <w:p w14:paraId="2912B455" w14:textId="77777777" w:rsidR="00FD1370" w:rsidRPr="006D3FDA" w:rsidRDefault="00000000" w:rsidP="006D3FDA">
      <w:pPr>
        <w:pStyle w:val="Standard"/>
        <w:spacing w:after="120" w:line="240" w:lineRule="auto"/>
        <w:jc w:val="both"/>
        <w:rPr>
          <w:rFonts w:ascii="Corbel" w:hAnsi="Corbel"/>
          <w:b/>
          <w:bCs/>
          <w:smallCaps/>
          <w:sz w:val="24"/>
          <w:szCs w:val="24"/>
          <w:lang w:val="mt-MT"/>
        </w:rPr>
      </w:pPr>
      <w:proofErr w:type="spellStart"/>
      <w:r w:rsidRPr="006D3FDA">
        <w:rPr>
          <w:rFonts w:ascii="Corbel" w:hAnsi="Corbel"/>
          <w:b/>
          <w:bCs/>
          <w:smallCaps/>
          <w:sz w:val="24"/>
          <w:szCs w:val="24"/>
          <w:lang w:val="mt-MT"/>
        </w:rPr>
        <w:t>Nixtarr</w:t>
      </w:r>
      <w:proofErr w:type="spellEnd"/>
      <w:r w:rsidRPr="006D3FDA">
        <w:rPr>
          <w:rFonts w:ascii="Corbel" w:hAnsi="Corbel"/>
          <w:b/>
          <w:bCs/>
          <w:smallCaps/>
          <w:sz w:val="24"/>
          <w:szCs w:val="24"/>
          <w:lang w:val="mt-MT"/>
        </w:rPr>
        <w:t xml:space="preserve"> u nitlob:</w:t>
      </w:r>
    </w:p>
    <w:p w14:paraId="2EDFE7CB" w14:textId="77777777" w:rsidR="006D3FDA" w:rsidRDefault="00000000" w:rsidP="006D3FDA">
      <w:pPr>
        <w:pStyle w:val="Standard"/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Jien fuq min eżattament qed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infassal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ruħi (l-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identita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' tiegħi ta' “ragħaj”);  min huma l-mudelli pastorali tiegħi,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i.e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. Bħal min nixtieq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inkun?</w:t>
      </w:r>
      <w:proofErr w:type="spellEnd"/>
    </w:p>
    <w:p w14:paraId="52D3F9E0" w14:textId="77777777" w:rsidR="006D3FDA" w:rsidRDefault="00000000" w:rsidP="006D3FDA">
      <w:pPr>
        <w:pStyle w:val="Standard"/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>Karriera jew sejħa?</w:t>
      </w:r>
    </w:p>
    <w:p w14:paraId="79565502" w14:textId="31112611" w:rsidR="00FD1370" w:rsidRPr="006D3FDA" w:rsidRDefault="00000000" w:rsidP="006D3FDA">
      <w:pPr>
        <w:pStyle w:val="Standard"/>
        <w:numPr>
          <w:ilvl w:val="0"/>
          <w:numId w:val="43"/>
        </w:numPr>
        <w:spacing w:after="12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6D3FDA">
        <w:rPr>
          <w:rFonts w:ascii="Corbel" w:hAnsi="Corbel"/>
          <w:sz w:val="24"/>
          <w:szCs w:val="24"/>
          <w:lang w:val="mt-MT"/>
        </w:rPr>
        <w:t xml:space="preserve">Problema: min banda tajba ċerta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ambizjoni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pastorali (ħerqa, ħeġġa, ma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nikkuntentax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bil-ftit,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noħlom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 xml:space="preserve"> bil-kbir). Mill-banda l-oħra imsejħin li </w:t>
      </w:r>
      <w:proofErr w:type="spellStart"/>
      <w:r w:rsidRPr="006D3FDA">
        <w:rPr>
          <w:rFonts w:ascii="Corbel" w:hAnsi="Corbel"/>
          <w:sz w:val="24"/>
          <w:szCs w:val="24"/>
          <w:lang w:val="mt-MT"/>
        </w:rPr>
        <w:t>naqdu</w:t>
      </w:r>
      <w:proofErr w:type="spellEnd"/>
      <w:r w:rsidRPr="006D3FDA">
        <w:rPr>
          <w:rFonts w:ascii="Corbel" w:hAnsi="Corbel"/>
          <w:sz w:val="24"/>
          <w:szCs w:val="24"/>
          <w:lang w:val="mt-MT"/>
        </w:rPr>
        <w:t>,  mingħajr ħafna għaġeb u b'ħafna ħidma ta' fejda.</w:t>
      </w:r>
    </w:p>
    <w:sectPr w:rsidR="00FD1370" w:rsidRPr="006D3FD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D236" w14:textId="77777777" w:rsidR="00334443" w:rsidRDefault="00334443">
      <w:r>
        <w:separator/>
      </w:r>
    </w:p>
  </w:endnote>
  <w:endnote w:type="continuationSeparator" w:id="0">
    <w:p w14:paraId="7A9BCB4C" w14:textId="77777777" w:rsidR="00334443" w:rsidRDefault="0033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3029" w14:textId="77777777" w:rsidR="00334443" w:rsidRDefault="00334443">
      <w:r>
        <w:rPr>
          <w:color w:val="000000"/>
        </w:rPr>
        <w:separator/>
      </w:r>
    </w:p>
  </w:footnote>
  <w:footnote w:type="continuationSeparator" w:id="0">
    <w:p w14:paraId="744A68FD" w14:textId="77777777" w:rsidR="00334443" w:rsidRDefault="0033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3E2"/>
    <w:multiLevelType w:val="multilevel"/>
    <w:tmpl w:val="EA8A3388"/>
    <w:styleLink w:val="WW8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6CB"/>
    <w:multiLevelType w:val="multilevel"/>
    <w:tmpl w:val="2B6C32BA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4D91DFA"/>
    <w:multiLevelType w:val="multilevel"/>
    <w:tmpl w:val="5238A798"/>
    <w:styleLink w:val="WW8Num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6C90"/>
    <w:multiLevelType w:val="multilevel"/>
    <w:tmpl w:val="4CCA5E8A"/>
    <w:styleLink w:val="WW8Num1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7DFC"/>
    <w:multiLevelType w:val="multilevel"/>
    <w:tmpl w:val="0A42FDD8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4E5"/>
    <w:multiLevelType w:val="multilevel"/>
    <w:tmpl w:val="F9608E04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44FF9"/>
    <w:multiLevelType w:val="multilevel"/>
    <w:tmpl w:val="A8F41AC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CD74741"/>
    <w:multiLevelType w:val="multilevel"/>
    <w:tmpl w:val="B470D556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54FC0"/>
    <w:multiLevelType w:val="multilevel"/>
    <w:tmpl w:val="95AC67A6"/>
    <w:styleLink w:val="WW8Num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2178"/>
    <w:multiLevelType w:val="multilevel"/>
    <w:tmpl w:val="59D4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3321BF8"/>
    <w:multiLevelType w:val="multilevel"/>
    <w:tmpl w:val="4A725F3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  <w:sz w:val="32"/>
        <w:szCs w:val="32"/>
        <w:lang w:val="mt-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48A231D"/>
    <w:multiLevelType w:val="multilevel"/>
    <w:tmpl w:val="AE1A94A4"/>
    <w:styleLink w:val="WW8Num3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F32F5"/>
    <w:multiLevelType w:val="multilevel"/>
    <w:tmpl w:val="351AB844"/>
    <w:styleLink w:val="WW8Num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207FE"/>
    <w:multiLevelType w:val="multilevel"/>
    <w:tmpl w:val="AE580FBA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08B38E5"/>
    <w:multiLevelType w:val="multilevel"/>
    <w:tmpl w:val="B952FFF8"/>
    <w:styleLink w:val="WW8Num1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537B5"/>
    <w:multiLevelType w:val="multilevel"/>
    <w:tmpl w:val="C2F6D610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163E9"/>
    <w:multiLevelType w:val="multilevel"/>
    <w:tmpl w:val="54524BC0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F5EED"/>
    <w:multiLevelType w:val="multilevel"/>
    <w:tmpl w:val="D152BDA2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B2A0D"/>
    <w:multiLevelType w:val="multilevel"/>
    <w:tmpl w:val="050845E8"/>
    <w:styleLink w:val="WW8Num3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604566"/>
    <w:multiLevelType w:val="multilevel"/>
    <w:tmpl w:val="5B0EA38E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C2696"/>
    <w:multiLevelType w:val="multilevel"/>
    <w:tmpl w:val="23E2DDCE"/>
    <w:styleLink w:val="WW8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339A7"/>
    <w:multiLevelType w:val="multilevel"/>
    <w:tmpl w:val="F9F4AA10"/>
    <w:styleLink w:val="WW8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85E7B"/>
    <w:multiLevelType w:val="multilevel"/>
    <w:tmpl w:val="9BBAC1DC"/>
    <w:styleLink w:val="WW8Num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E58BB"/>
    <w:multiLevelType w:val="hybridMultilevel"/>
    <w:tmpl w:val="9B3015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C4459"/>
    <w:multiLevelType w:val="multilevel"/>
    <w:tmpl w:val="9872D32C"/>
    <w:styleLink w:val="WW8Num12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81BAD"/>
    <w:multiLevelType w:val="multilevel"/>
    <w:tmpl w:val="FFAE4A36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b/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9512F"/>
    <w:multiLevelType w:val="multilevel"/>
    <w:tmpl w:val="9C2CE6D6"/>
    <w:styleLink w:val="WW8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84B81"/>
    <w:multiLevelType w:val="multilevel"/>
    <w:tmpl w:val="A1281E3A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503A7C99"/>
    <w:multiLevelType w:val="multilevel"/>
    <w:tmpl w:val="75E4224C"/>
    <w:styleLink w:val="WW8Num32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C95564"/>
    <w:multiLevelType w:val="multilevel"/>
    <w:tmpl w:val="5162A79E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5E5D6A22"/>
    <w:multiLevelType w:val="multilevel"/>
    <w:tmpl w:val="DFB85898"/>
    <w:styleLink w:val="WW8Num2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832E9"/>
    <w:multiLevelType w:val="multilevel"/>
    <w:tmpl w:val="81923F7C"/>
    <w:styleLink w:val="WW8Num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B490C"/>
    <w:multiLevelType w:val="multilevel"/>
    <w:tmpl w:val="35649CAE"/>
    <w:styleLink w:val="WW8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2A5"/>
    <w:multiLevelType w:val="multilevel"/>
    <w:tmpl w:val="5F94312C"/>
    <w:styleLink w:val="WW8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B4998"/>
    <w:multiLevelType w:val="multilevel"/>
    <w:tmpl w:val="FEB4E132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8183E3D"/>
    <w:multiLevelType w:val="multilevel"/>
    <w:tmpl w:val="E3F48F3E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25ECD"/>
    <w:multiLevelType w:val="multilevel"/>
    <w:tmpl w:val="5950C0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B4200F4"/>
    <w:multiLevelType w:val="multilevel"/>
    <w:tmpl w:val="95B230D0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D8A1902"/>
    <w:multiLevelType w:val="multilevel"/>
    <w:tmpl w:val="193683D0"/>
    <w:styleLink w:val="WW8Num1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311DB5"/>
    <w:multiLevelType w:val="multilevel"/>
    <w:tmpl w:val="CFF0E9DE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44E69"/>
    <w:multiLevelType w:val="multilevel"/>
    <w:tmpl w:val="D36C9426"/>
    <w:styleLink w:val="WW8Num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522EF"/>
    <w:multiLevelType w:val="multilevel"/>
    <w:tmpl w:val="AB3A3E6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C005C2F"/>
    <w:multiLevelType w:val="multilevel"/>
    <w:tmpl w:val="7738FC70"/>
    <w:styleLink w:val="WW8Num3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82110">
    <w:abstractNumId w:val="17"/>
  </w:num>
  <w:num w:numId="2" w16cid:durableId="1794861011">
    <w:abstractNumId w:val="10"/>
  </w:num>
  <w:num w:numId="3" w16cid:durableId="1895464183">
    <w:abstractNumId w:val="36"/>
  </w:num>
  <w:num w:numId="4" w16cid:durableId="244611592">
    <w:abstractNumId w:val="41"/>
  </w:num>
  <w:num w:numId="5" w16cid:durableId="1933970767">
    <w:abstractNumId w:val="35"/>
  </w:num>
  <w:num w:numId="6" w16cid:durableId="1700547795">
    <w:abstractNumId w:val="22"/>
  </w:num>
  <w:num w:numId="7" w16cid:durableId="1958490629">
    <w:abstractNumId w:val="2"/>
  </w:num>
  <w:num w:numId="8" w16cid:durableId="28533318">
    <w:abstractNumId w:val="19"/>
  </w:num>
  <w:num w:numId="9" w16cid:durableId="1662541190">
    <w:abstractNumId w:val="31"/>
  </w:num>
  <w:num w:numId="10" w16cid:durableId="1542985078">
    <w:abstractNumId w:val="12"/>
  </w:num>
  <w:num w:numId="11" w16cid:durableId="1941839918">
    <w:abstractNumId w:val="4"/>
  </w:num>
  <w:num w:numId="12" w16cid:durableId="1625381302">
    <w:abstractNumId w:val="24"/>
  </w:num>
  <w:num w:numId="13" w16cid:durableId="669065909">
    <w:abstractNumId w:val="38"/>
  </w:num>
  <w:num w:numId="14" w16cid:durableId="1299146429">
    <w:abstractNumId w:val="14"/>
  </w:num>
  <w:num w:numId="15" w16cid:durableId="1144813929">
    <w:abstractNumId w:val="16"/>
  </w:num>
  <w:num w:numId="16" w16cid:durableId="1264220924">
    <w:abstractNumId w:val="1"/>
  </w:num>
  <w:num w:numId="17" w16cid:durableId="1950045248">
    <w:abstractNumId w:val="34"/>
  </w:num>
  <w:num w:numId="18" w16cid:durableId="467866724">
    <w:abstractNumId w:val="32"/>
  </w:num>
  <w:num w:numId="19" w16cid:durableId="422729165">
    <w:abstractNumId w:val="3"/>
  </w:num>
  <w:num w:numId="20" w16cid:durableId="749543783">
    <w:abstractNumId w:val="30"/>
  </w:num>
  <w:num w:numId="21" w16cid:durableId="1543204633">
    <w:abstractNumId w:val="13"/>
  </w:num>
  <w:num w:numId="22" w16cid:durableId="294021798">
    <w:abstractNumId w:val="37"/>
  </w:num>
  <w:num w:numId="23" w16cid:durableId="1881159912">
    <w:abstractNumId w:val="15"/>
  </w:num>
  <w:num w:numId="24" w16cid:durableId="446388752">
    <w:abstractNumId w:val="26"/>
  </w:num>
  <w:num w:numId="25" w16cid:durableId="912004311">
    <w:abstractNumId w:val="39"/>
  </w:num>
  <w:num w:numId="26" w16cid:durableId="1558279807">
    <w:abstractNumId w:val="20"/>
  </w:num>
  <w:num w:numId="27" w16cid:durableId="701832688">
    <w:abstractNumId w:val="25"/>
  </w:num>
  <w:num w:numId="28" w16cid:durableId="1420368192">
    <w:abstractNumId w:val="21"/>
  </w:num>
  <w:num w:numId="29" w16cid:durableId="1898466636">
    <w:abstractNumId w:val="29"/>
  </w:num>
  <w:num w:numId="30" w16cid:durableId="1824738332">
    <w:abstractNumId w:val="8"/>
  </w:num>
  <w:num w:numId="31" w16cid:durableId="1564825460">
    <w:abstractNumId w:val="5"/>
  </w:num>
  <w:num w:numId="32" w16cid:durableId="285043672">
    <w:abstractNumId w:val="28"/>
  </w:num>
  <w:num w:numId="33" w16cid:durableId="1933930051">
    <w:abstractNumId w:val="7"/>
  </w:num>
  <w:num w:numId="34" w16cid:durableId="3093646">
    <w:abstractNumId w:val="27"/>
  </w:num>
  <w:num w:numId="35" w16cid:durableId="249392053">
    <w:abstractNumId w:val="42"/>
  </w:num>
  <w:num w:numId="36" w16cid:durableId="2014991803">
    <w:abstractNumId w:val="33"/>
  </w:num>
  <w:num w:numId="37" w16cid:durableId="684945499">
    <w:abstractNumId w:val="18"/>
  </w:num>
  <w:num w:numId="38" w16cid:durableId="1654290830">
    <w:abstractNumId w:val="11"/>
  </w:num>
  <w:num w:numId="39" w16cid:durableId="523204715">
    <w:abstractNumId w:val="0"/>
  </w:num>
  <w:num w:numId="40" w16cid:durableId="59251829">
    <w:abstractNumId w:val="40"/>
  </w:num>
  <w:num w:numId="41" w16cid:durableId="283660862">
    <w:abstractNumId w:val="9"/>
  </w:num>
  <w:num w:numId="42" w16cid:durableId="1093086239">
    <w:abstractNumId w:val="6"/>
  </w:num>
  <w:num w:numId="43" w16cid:durableId="2316260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1370"/>
    <w:rsid w:val="00325A27"/>
    <w:rsid w:val="00334443"/>
    <w:rsid w:val="006D3FDA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E3EC"/>
  <w15:docId w15:val="{38A99877-2709-4627-A607-7DC64245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Times New Roman"/>
      <w:sz w:val="32"/>
      <w:szCs w:val="32"/>
      <w:lang w:val="mt-M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Calibri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Calibri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32"/>
      <w:szCs w:val="32"/>
      <w:lang w:val="mt-M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Calibri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eastAsia="Calibri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Calibri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Calibri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  <w:sz w:val="32"/>
      <w:szCs w:val="32"/>
      <w:lang w:val="mt-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Calibri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eastAsia="Calibri" w:hAnsi="Symbol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 Aquilina</cp:lastModifiedBy>
  <cp:revision>2</cp:revision>
  <cp:lastPrinted>2024-04-06T09:49:00Z</cp:lastPrinted>
  <dcterms:created xsi:type="dcterms:W3CDTF">2024-04-09T07:03:00Z</dcterms:created>
  <dcterms:modified xsi:type="dcterms:W3CDTF">2024-04-09T07:03:00Z</dcterms:modified>
</cp:coreProperties>
</file>