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B7311" w14:textId="77777777" w:rsidR="00F30B21" w:rsidRPr="00DA63CA" w:rsidRDefault="00F30B21" w:rsidP="00F30B21">
      <w:pPr>
        <w:widowControl w:val="0"/>
        <w:jc w:val="center"/>
        <w:rPr>
          <w:rFonts w:ascii="Candara" w:hAnsi="Candara" w:cs="Calibri Light"/>
          <w:lang w:val="mt-MT" w:eastAsia="zh-CN"/>
        </w:rPr>
      </w:pPr>
      <w:proofErr w:type="spellStart"/>
      <w:r w:rsidRPr="00DA63CA">
        <w:rPr>
          <w:rFonts w:ascii="Candara" w:hAnsi="Candara" w:cs="Calibri Light"/>
          <w:color w:val="000000"/>
          <w:sz w:val="52"/>
          <w:szCs w:val="40"/>
          <w:lang w:val="mt-MT"/>
        </w:rPr>
        <w:t>Lectio</w:t>
      </w:r>
      <w:proofErr w:type="spellEnd"/>
      <w:r w:rsidRPr="00DA63CA">
        <w:rPr>
          <w:rFonts w:ascii="Candara" w:hAnsi="Candara" w:cs="Calibri Light"/>
          <w:color w:val="000000"/>
          <w:sz w:val="52"/>
          <w:szCs w:val="40"/>
          <w:lang w:val="mt-MT"/>
        </w:rPr>
        <w:t xml:space="preserve"> Divina</w:t>
      </w:r>
    </w:p>
    <w:p w14:paraId="22CA0F0C" w14:textId="77777777" w:rsidR="00F30B21" w:rsidRPr="00DA63CA" w:rsidRDefault="00F30B21" w:rsidP="00F30B21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r w:rsidRPr="00DA63CA">
        <w:rPr>
          <w:rFonts w:ascii="Candara" w:hAnsi="Candara" w:cs="Calibri Light"/>
          <w:i/>
          <w:color w:val="000000"/>
          <w:sz w:val="28"/>
          <w:szCs w:val="40"/>
          <w:lang w:val="mt-MT"/>
        </w:rPr>
        <w:t xml:space="preserve">fuq </w:t>
      </w:r>
      <w:proofErr w:type="spellStart"/>
      <w:r w:rsidRPr="00DA63CA">
        <w:rPr>
          <w:rFonts w:ascii="Candara" w:hAnsi="Candara" w:cs="Calibri Light"/>
          <w:i/>
          <w:color w:val="000000"/>
          <w:sz w:val="28"/>
          <w:szCs w:val="40"/>
          <w:lang w:val="mt-MT"/>
        </w:rPr>
        <w:t>il-Vanġelu</w:t>
      </w:r>
      <w:proofErr w:type="spellEnd"/>
      <w:r w:rsidRPr="00DA63CA">
        <w:rPr>
          <w:rFonts w:ascii="Candara" w:hAnsi="Candara" w:cs="Calibri Light"/>
          <w:i/>
          <w:color w:val="000000"/>
          <w:sz w:val="28"/>
          <w:szCs w:val="40"/>
          <w:lang w:val="mt-MT"/>
        </w:rPr>
        <w:t xml:space="preserve"> tal-Ħadd</w:t>
      </w:r>
    </w:p>
    <w:p w14:paraId="3CAFF7DB" w14:textId="18CC6FDB" w:rsidR="00F30B21" w:rsidRPr="00DA63CA" w:rsidRDefault="00F30B21" w:rsidP="00F30B21">
      <w:pPr>
        <w:widowControl w:val="0"/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5</w:t>
      </w:r>
      <w:r w:rsidRPr="00DA63CA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 xml:space="preserve"> Ħadd tar-Randan</w:t>
      </w:r>
    </w:p>
    <w:p w14:paraId="45C464C0" w14:textId="77777777" w:rsidR="00F30B21" w:rsidRPr="00DA63CA" w:rsidRDefault="00F30B21" w:rsidP="00F30B21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r w:rsidRPr="00DA63CA">
        <w:rPr>
          <w:rFonts w:ascii="Candara" w:hAnsi="Candara" w:cs="Calibri Light"/>
          <w:color w:val="000000"/>
          <w:sz w:val="40"/>
          <w:szCs w:val="40"/>
          <w:lang w:val="mt-MT"/>
        </w:rPr>
        <w:t>Sena B</w:t>
      </w:r>
    </w:p>
    <w:p w14:paraId="1A59EB93" w14:textId="2F88904B" w:rsidR="00F30B21" w:rsidRPr="00DA63CA" w:rsidRDefault="00F30B21" w:rsidP="00F30B21">
      <w:pPr>
        <w:widowControl w:val="0"/>
        <w:spacing w:after="840"/>
        <w:jc w:val="center"/>
        <w:rPr>
          <w:rFonts w:ascii="Candara" w:hAnsi="Candara" w:cs="Calibri Light"/>
          <w:lang w:val="mt-MT"/>
        </w:rPr>
      </w:pPr>
      <w:proofErr w:type="spellStart"/>
      <w:r w:rsidRPr="00DA63CA">
        <w:rPr>
          <w:rFonts w:ascii="Candara" w:hAnsi="Candara" w:cs="Calibri Light"/>
          <w:bCs/>
          <w:color w:val="000000"/>
          <w:sz w:val="32"/>
          <w:szCs w:val="32"/>
          <w:lang w:val="mt-MT"/>
        </w:rPr>
        <w:t>Ġw</w:t>
      </w:r>
      <w:proofErr w:type="spellEnd"/>
      <w:r w:rsidRPr="00DA63CA">
        <w:rPr>
          <w:rFonts w:ascii="Candara" w:hAnsi="Candara" w:cs="Calibri Light"/>
          <w:bCs/>
          <w:color w:val="000000"/>
          <w:sz w:val="32"/>
          <w:szCs w:val="32"/>
          <w:lang w:val="mt-MT"/>
        </w:rPr>
        <w:t xml:space="preserve"> </w:t>
      </w: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12</w:t>
      </w:r>
      <w:r w:rsidRPr="00DA63CA">
        <w:rPr>
          <w:rFonts w:ascii="Candara" w:hAnsi="Candara" w:cs="Calibri Light"/>
          <w:bCs/>
          <w:color w:val="000000"/>
          <w:sz w:val="32"/>
          <w:szCs w:val="32"/>
          <w:lang w:val="mt-MT"/>
        </w:rPr>
        <w:t>:</w:t>
      </w: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20-33</w:t>
      </w:r>
    </w:p>
    <w:p w14:paraId="56CE62B4" w14:textId="434DD02B" w:rsidR="009F71AF" w:rsidRPr="00F30B21" w:rsidRDefault="009F71AF" w:rsidP="00F30B21">
      <w:pPr>
        <w:spacing w:after="120"/>
        <w:rPr>
          <w:rFonts w:ascii="Corbel" w:hAnsi="Corbel"/>
          <w:lang w:val="mt-MT"/>
        </w:rPr>
      </w:pPr>
      <w:r w:rsidRPr="00F30B21">
        <w:rPr>
          <w:rFonts w:ascii="Corbel" w:hAnsi="Corbel"/>
          <w:lang w:val="mt-MT"/>
        </w:rPr>
        <w:t>Ix-xena u l-kliem ta’ Ġesù huma ambjentati f’Ġerusalemm wara d-</w:t>
      </w:r>
      <w:r w:rsidR="00336681" w:rsidRPr="00F30B21">
        <w:rPr>
          <w:rFonts w:ascii="Corbel" w:hAnsi="Corbel"/>
          <w:lang w:val="mt-MT"/>
        </w:rPr>
        <w:t>tiegħu</w:t>
      </w:r>
      <w:r w:rsidRPr="00F30B21">
        <w:rPr>
          <w:rFonts w:ascii="Corbel" w:hAnsi="Corbel"/>
          <w:lang w:val="mt-MT"/>
        </w:rPr>
        <w:t>. Din it-tieni parti tal-kap. 12 tagħlaq l-attività pubblika ta’ Ġesù u titfa’ l-ħarsa tal-qarrej fuq dak li se jiġri fuq is-salib</w:t>
      </w:r>
      <w:r w:rsidR="00F058CD" w:rsidRPr="00F30B21">
        <w:rPr>
          <w:rFonts w:ascii="Corbel" w:hAnsi="Corbel"/>
          <w:lang w:val="mt-MT"/>
        </w:rPr>
        <w:t>, i</w:t>
      </w:r>
      <w:r w:rsidRPr="00F30B21">
        <w:rPr>
          <w:rFonts w:ascii="Corbel" w:hAnsi="Corbel"/>
          <w:lang w:val="mt-MT"/>
        </w:rPr>
        <w:t>l-mod kif Ġesù jinterpreta u jippreżenta l-mewt tiegħu</w:t>
      </w:r>
      <w:r w:rsidR="00F058CD" w:rsidRPr="00F30B21">
        <w:rPr>
          <w:rFonts w:ascii="Corbel" w:hAnsi="Corbel"/>
          <w:lang w:val="mt-MT"/>
        </w:rPr>
        <w:t>, u d-destin ta’ dawk li “jimxu warajh u jaqduh”</w:t>
      </w:r>
      <w:r w:rsidRPr="00F30B21">
        <w:rPr>
          <w:rFonts w:ascii="Corbel" w:hAnsi="Corbel"/>
          <w:lang w:val="mt-MT"/>
        </w:rPr>
        <w:t xml:space="preserve">. </w:t>
      </w:r>
      <w:r w:rsidR="00F058CD" w:rsidRPr="00F30B21">
        <w:rPr>
          <w:rFonts w:ascii="Corbel" w:hAnsi="Corbel"/>
          <w:lang w:val="mt-MT"/>
        </w:rPr>
        <w:t>Is-silta tinsab maqbuda bejn żewġ annotazzjonijiet kuntrastanti: min-naħa meta Ġesù jidħol Ġerusalemm “id-dinja (</w:t>
      </w:r>
      <w:r w:rsidR="00F058CD" w:rsidRPr="00F30B21">
        <w:rPr>
          <w:rFonts w:ascii="Corbel" w:hAnsi="Corbel"/>
        </w:rPr>
        <w:t>κόσμος)</w:t>
      </w:r>
      <w:r w:rsidR="00F058CD" w:rsidRPr="00F30B21">
        <w:rPr>
          <w:rFonts w:ascii="Corbel" w:hAnsi="Corbel"/>
          <w:lang w:val="mt-MT"/>
        </w:rPr>
        <w:t xml:space="preserve"> kollha marret warajh</w:t>
      </w:r>
      <w:r w:rsidR="00336681" w:rsidRPr="00F30B21">
        <w:rPr>
          <w:rFonts w:ascii="Corbel" w:hAnsi="Corbel"/>
          <w:lang w:val="mt-MT"/>
        </w:rPr>
        <w:t>”</w:t>
      </w:r>
      <w:r w:rsidR="00F058CD" w:rsidRPr="00F30B21">
        <w:rPr>
          <w:rFonts w:ascii="Corbel" w:hAnsi="Corbel"/>
          <w:lang w:val="mt-MT"/>
        </w:rPr>
        <w:t xml:space="preserve"> (12,19), min-naħa l-oħra xħin itemm dan id-diskors “Ġesù telaq u nħeba minnhom” (12,36). Hemm ambigwità qawwi</w:t>
      </w:r>
      <w:r w:rsidR="00336681" w:rsidRPr="00F30B21">
        <w:rPr>
          <w:rFonts w:ascii="Corbel" w:hAnsi="Corbel"/>
          <w:lang w:val="mt-MT"/>
        </w:rPr>
        <w:t>ja</w:t>
      </w:r>
      <w:r w:rsidR="00F058CD" w:rsidRPr="00F30B21">
        <w:rPr>
          <w:rFonts w:ascii="Corbel" w:hAnsi="Corbel"/>
          <w:lang w:val="mt-MT"/>
        </w:rPr>
        <w:t xml:space="preserve"> bejn il-folla li ssegwi lil Ġesù, il-“kotra” li tkun miegħu</w:t>
      </w:r>
      <w:r w:rsidR="00336681" w:rsidRPr="00F30B21">
        <w:rPr>
          <w:rFonts w:ascii="Corbel" w:hAnsi="Corbel"/>
          <w:lang w:val="mt-MT"/>
        </w:rPr>
        <w:t>,</w:t>
      </w:r>
      <w:r w:rsidR="00F058CD" w:rsidRPr="00F30B21">
        <w:rPr>
          <w:rFonts w:ascii="Corbel" w:hAnsi="Corbel"/>
          <w:lang w:val="mt-MT"/>
        </w:rPr>
        <w:t xml:space="preserve"> u fl-istess waqt in-nuqqas ta’ fidi fih: “Għalkemm kien għamel quddiemhom mirakli bħal dawn ma kinux jemmnu fih” (12,37). Fis-silta huwa ċar ir-riferiment ta’ </w:t>
      </w:r>
      <w:r w:rsidR="00F058CD" w:rsidRPr="00F30B21">
        <w:rPr>
          <w:rFonts w:ascii="Corbel" w:hAnsi="Corbel"/>
          <w:i/>
          <w:iCs/>
          <w:lang w:val="mt-MT"/>
        </w:rPr>
        <w:t>Ġw</w:t>
      </w:r>
      <w:r w:rsidR="00F058CD" w:rsidRPr="00F30B21">
        <w:rPr>
          <w:rFonts w:ascii="Corbel" w:hAnsi="Corbel"/>
          <w:lang w:val="mt-MT"/>
        </w:rPr>
        <w:t xml:space="preserve"> għal numru ta’ </w:t>
      </w:r>
      <w:r w:rsidR="00F058CD" w:rsidRPr="00F30B21">
        <w:rPr>
          <w:rFonts w:ascii="Corbel" w:hAnsi="Corbel"/>
          <w:i/>
          <w:iCs/>
          <w:lang w:val="mt-MT"/>
        </w:rPr>
        <w:t>loghia</w:t>
      </w:r>
      <w:r w:rsidR="00F058CD" w:rsidRPr="00F30B21">
        <w:rPr>
          <w:rFonts w:ascii="Corbel" w:hAnsi="Corbel"/>
          <w:lang w:val="mt-MT"/>
        </w:rPr>
        <w:t xml:space="preserve"> sinottiċi u għax-xena tal-Ġnien taż-Żebbuġ.</w:t>
      </w:r>
    </w:p>
    <w:p w14:paraId="1EADAED9" w14:textId="0F8C72A3" w:rsidR="00485D2A" w:rsidRPr="00F30B21" w:rsidRDefault="00E52D90" w:rsidP="00F30B21">
      <w:pPr>
        <w:spacing w:after="120"/>
        <w:rPr>
          <w:rFonts w:ascii="Corbel" w:hAnsi="Corbel"/>
          <w:b/>
          <w:lang w:val="mt-MT"/>
        </w:rPr>
      </w:pPr>
      <w:r w:rsidRPr="00F30B21">
        <w:rPr>
          <w:rFonts w:ascii="Corbel" w:hAnsi="Corbel"/>
          <w:b/>
        </w:rPr>
        <w:t xml:space="preserve">v. </w:t>
      </w:r>
      <w:r w:rsidR="0087692B" w:rsidRPr="00F30B21">
        <w:rPr>
          <w:rFonts w:ascii="Corbel" w:hAnsi="Corbel"/>
          <w:b/>
          <w:lang w:val="mt-MT"/>
        </w:rPr>
        <w:t>20-22</w:t>
      </w:r>
      <w:r w:rsidRPr="00F30B21">
        <w:rPr>
          <w:rFonts w:ascii="Corbel" w:hAnsi="Corbel"/>
          <w:b/>
        </w:rPr>
        <w:t>:</w:t>
      </w:r>
      <w:r w:rsidR="00342BF7" w:rsidRPr="00F30B21">
        <w:rPr>
          <w:rFonts w:ascii="Corbel" w:hAnsi="Corbel"/>
          <w:b/>
          <w:lang w:val="mt-MT"/>
        </w:rPr>
        <w:t xml:space="preserve"> </w:t>
      </w:r>
      <w:r w:rsidR="0087692B" w:rsidRPr="00F30B21">
        <w:rPr>
          <w:rFonts w:ascii="Corbel" w:hAnsi="Corbel"/>
          <w:b/>
          <w:lang w:val="mt-MT"/>
        </w:rPr>
        <w:t>Fost dawk li telgħu biex iqimu lil Alla fil-festa kien hemm xi Griegi. Dawn marru għand Filippu li kien minn Betsajda tal-Galilija, u talbuh: “Sinjur, nixtiequ naraw lil Ġesù.” Filippu mar jgħid lil Indrì, u mbagħad Indrì u Filippu marru jgħidu lil Ġesù.</w:t>
      </w:r>
    </w:p>
    <w:p w14:paraId="6DB3DB65" w14:textId="3FF3509F" w:rsidR="0087692B" w:rsidRPr="00F30B21" w:rsidRDefault="0087692B" w:rsidP="00F30B21">
      <w:pPr>
        <w:spacing w:after="120"/>
        <w:rPr>
          <w:rFonts w:ascii="Corbel" w:hAnsi="Corbel"/>
          <w:bCs/>
        </w:rPr>
      </w:pPr>
      <w:r w:rsidRPr="00F30B21">
        <w:rPr>
          <w:rFonts w:ascii="Corbel" w:hAnsi="Corbel"/>
          <w:bCs/>
          <w:lang w:val="mt-MT"/>
        </w:rPr>
        <w:t xml:space="preserve">Il-“Griegi” mhumiex il-Lhud li kienu jitkellmu bil-grieg, imma dawk li twieldu </w:t>
      </w:r>
      <w:r w:rsidR="00336681" w:rsidRPr="00F30B21">
        <w:rPr>
          <w:rFonts w:ascii="Corbel" w:hAnsi="Corbel"/>
          <w:bCs/>
          <w:lang w:val="mt-MT"/>
        </w:rPr>
        <w:t>minn nisel grieg</w:t>
      </w:r>
      <w:r w:rsidRPr="00F30B21">
        <w:rPr>
          <w:rFonts w:ascii="Corbel" w:hAnsi="Corbel"/>
          <w:bCs/>
          <w:lang w:val="mt-MT"/>
        </w:rPr>
        <w:t xml:space="preserve"> imbagħad ikkonvertew għar-reliġjon Ġudajka bħala proseliti. Dawn kienu jgħixu l-ġudaiżmu b</w:t>
      </w:r>
      <w:r w:rsidR="002C68F0" w:rsidRPr="00F30B21">
        <w:rPr>
          <w:rFonts w:ascii="Corbel" w:hAnsi="Corbel"/>
          <w:bCs/>
          <w:lang w:val="mt-MT"/>
        </w:rPr>
        <w:t>’xi limitazzjonijiet ’il barra mill-Palestina u wħud minnhom kienu jiġu għall-pellegrinaġġ fl-Għid.</w:t>
      </w:r>
      <w:r w:rsidRPr="00F30B21">
        <w:rPr>
          <w:rFonts w:ascii="Corbel" w:hAnsi="Corbel"/>
          <w:bCs/>
          <w:lang w:val="mt-MT"/>
        </w:rPr>
        <w:t xml:space="preserve"> Kien hemm diġa s-suspett fost il-Lhud li Ġesù kien se jabbanduna lilhom u jmur jgħallem qalb dawn il-Griegi</w:t>
      </w:r>
      <w:r w:rsidR="002C68F0" w:rsidRPr="00F30B21">
        <w:rPr>
          <w:rFonts w:ascii="Corbel" w:hAnsi="Corbel"/>
          <w:bCs/>
          <w:lang w:val="mt-MT"/>
        </w:rPr>
        <w:t xml:space="preserve"> (cf. 7,35). Hija xena li tfakkar fis-sejħa tal-ewwel dixxipli (cf. 1,35-52) partikularment il-verb ‘tara’ (</w:t>
      </w:r>
      <w:r w:rsidR="002C68F0" w:rsidRPr="00F30B21">
        <w:rPr>
          <w:rFonts w:ascii="Arial" w:hAnsi="Arial" w:cs="Arial"/>
          <w:bCs/>
        </w:rPr>
        <w:t>ὁ</w:t>
      </w:r>
      <w:r w:rsidR="002C68F0" w:rsidRPr="00F30B21">
        <w:rPr>
          <w:rFonts w:ascii="Corbel" w:hAnsi="Corbel"/>
          <w:bCs/>
        </w:rPr>
        <w:t>ράω) u l-preżenza ta’ Filippu u Indri, dixxipli tal-ewwel siegħa.</w:t>
      </w:r>
    </w:p>
    <w:p w14:paraId="64837007" w14:textId="77777777" w:rsidR="00A45CAF" w:rsidRPr="00F30B21" w:rsidRDefault="00A45CAF" w:rsidP="00F30B21">
      <w:pPr>
        <w:spacing w:after="120"/>
        <w:rPr>
          <w:rFonts w:ascii="Corbel" w:hAnsi="Corbel"/>
          <w:b/>
        </w:rPr>
      </w:pPr>
      <w:r w:rsidRPr="00F30B21">
        <w:rPr>
          <w:rFonts w:ascii="Corbel" w:hAnsi="Corbel"/>
          <w:b/>
        </w:rPr>
        <w:t>v. 23: U Ġesù weġibhom: “Waslet is-siegħa li fiha Bin il-bniedem ikun igglorifikat.</w:t>
      </w:r>
    </w:p>
    <w:p w14:paraId="32BE87E9" w14:textId="3A605A15" w:rsidR="009E29CB" w:rsidRPr="00F30B21" w:rsidRDefault="00A45CAF" w:rsidP="00F30B21">
      <w:pPr>
        <w:spacing w:after="120"/>
        <w:rPr>
          <w:rFonts w:ascii="Corbel" w:hAnsi="Corbel"/>
          <w:bCs/>
        </w:rPr>
      </w:pPr>
      <w:r w:rsidRPr="00F30B21">
        <w:rPr>
          <w:rFonts w:ascii="Corbel" w:hAnsi="Corbel"/>
          <w:bCs/>
          <w:iCs/>
        </w:rPr>
        <w:t>It-tweġiba ta’</w:t>
      </w:r>
      <w:r w:rsidRPr="00F30B21">
        <w:rPr>
          <w:rFonts w:ascii="Corbel" w:hAnsi="Corbel"/>
          <w:bCs/>
        </w:rPr>
        <w:t xml:space="preserve"> Ġesù tinjora lill-Griegi u ma nafux jekk Ġesù ltaqax magħhom. Minflok għandna tifsira teoloġika tax-xewqa tagħhom. Sa dak il-ħin is-siegħa ta’ Ġesù kien għadha ma waslitx (cf. 2,4; 7,30; 8,20): issa “waslet” b’mod stabbli u definittiv (il-verb </w:t>
      </w:r>
      <w:r w:rsidRPr="00F30B21">
        <w:rPr>
          <w:rFonts w:ascii="Arial" w:hAnsi="Arial" w:cs="Arial"/>
          <w:bCs/>
        </w:rPr>
        <w:t>ἔ</w:t>
      </w:r>
      <w:r w:rsidRPr="00F30B21">
        <w:rPr>
          <w:rFonts w:ascii="Corbel" w:hAnsi="Corbel"/>
          <w:bCs/>
        </w:rPr>
        <w:t>ρχομαι fil-perfett). Għal Ġesù il-glorifikazzjoni tiegħu hija s-“siegħa” li fiha jikkomunika l-ħajja divina lill-bnedmin kollha</w:t>
      </w:r>
      <w:r w:rsidR="009E29CB" w:rsidRPr="00F30B21">
        <w:rPr>
          <w:rFonts w:ascii="Corbel" w:hAnsi="Corbel"/>
          <w:bCs/>
        </w:rPr>
        <w:t>: il-fatt li issa anki l-pagani qed jixitiquha u jitolbuha (almenu indirettament) jagħti bidu għa</w:t>
      </w:r>
      <w:r w:rsidR="00336681" w:rsidRPr="00F30B21">
        <w:rPr>
          <w:rFonts w:ascii="Corbel" w:hAnsi="Corbel"/>
          <w:bCs/>
        </w:rPr>
        <w:t>l din is-</w:t>
      </w:r>
      <w:r w:rsidR="009E29CB" w:rsidRPr="00F30B21">
        <w:rPr>
          <w:rFonts w:ascii="Corbel" w:hAnsi="Corbel"/>
          <w:bCs/>
        </w:rPr>
        <w:t>siegħa. Ġesù jinsisti fuq dan f’din is-silta (v.27 “bħalissa”; v.31 “issa”).</w:t>
      </w:r>
    </w:p>
    <w:p w14:paraId="638AF8B6" w14:textId="412914BC" w:rsidR="009E29CB" w:rsidRPr="00F30B21" w:rsidRDefault="009E29CB" w:rsidP="00F30B21">
      <w:pPr>
        <w:spacing w:after="120"/>
        <w:rPr>
          <w:rFonts w:ascii="Corbel" w:hAnsi="Corbel"/>
          <w:b/>
        </w:rPr>
      </w:pPr>
      <w:r w:rsidRPr="00F30B21">
        <w:rPr>
          <w:rFonts w:ascii="Corbel" w:hAnsi="Corbel"/>
          <w:b/>
        </w:rPr>
        <w:t>v. 24: Tassew tassew ngħidilkom, jekk il-ħabba tal-qamħ ma taqax fl-art u tmut, hi tibqa’ weħidha; imma jekk tmut, tagħmel ħafna frott.</w:t>
      </w:r>
    </w:p>
    <w:p w14:paraId="0E98326A" w14:textId="3AB87EB3" w:rsidR="002C68F0" w:rsidRPr="00F30B21" w:rsidRDefault="007132A5" w:rsidP="00F30B21">
      <w:pPr>
        <w:spacing w:after="120"/>
        <w:rPr>
          <w:rFonts w:ascii="Corbel" w:hAnsi="Corbel"/>
          <w:bCs/>
          <w:lang w:val="mt-MT"/>
        </w:rPr>
      </w:pPr>
      <w:r w:rsidRPr="00F30B21">
        <w:rPr>
          <w:rFonts w:ascii="Corbel" w:hAnsi="Corbel"/>
          <w:bCs/>
        </w:rPr>
        <w:t xml:space="preserve">Din il-parabbola qasira toħroġ għad-dawl il-fekondità tal-mewt ta’ Ġesù. Ninsabu quddiem antiteżi: li tibqa’ waħdek u li tagħmel ħafna frott; l-għażla bejniethom tinsab fl-aċċettazzjoni </w:t>
      </w:r>
      <w:r w:rsidRPr="00F30B21">
        <w:rPr>
          <w:rFonts w:ascii="Corbel" w:hAnsi="Corbel"/>
          <w:bCs/>
        </w:rPr>
        <w:lastRenderedPageBreak/>
        <w:t xml:space="preserve">tal-mewt, tas-sagrifiċċju. Fi </w:t>
      </w:r>
      <w:r w:rsidRPr="00F30B21">
        <w:rPr>
          <w:rFonts w:ascii="Corbel" w:hAnsi="Corbel"/>
          <w:bCs/>
          <w:i/>
          <w:iCs/>
        </w:rPr>
        <w:t>Ġw</w:t>
      </w:r>
      <w:r w:rsidRPr="00F30B21">
        <w:rPr>
          <w:rFonts w:ascii="Corbel" w:hAnsi="Corbel"/>
          <w:bCs/>
        </w:rPr>
        <w:t xml:space="preserve"> Ġesù jisħaq kemm-il darba li “mhux waħdu” </w:t>
      </w:r>
      <w:r w:rsidR="003B0111" w:rsidRPr="00F30B21">
        <w:rPr>
          <w:rFonts w:ascii="Corbel" w:hAnsi="Corbel"/>
          <w:bCs/>
        </w:rPr>
        <w:t xml:space="preserve">(μόνος – 8,16; 8,29; 16,32), is-solitudni hija kundizzjoni kritika. </w:t>
      </w:r>
      <w:r w:rsidR="00560ECD" w:rsidRPr="00F30B21">
        <w:rPr>
          <w:rFonts w:ascii="Corbel" w:hAnsi="Corbel"/>
          <w:bCs/>
        </w:rPr>
        <w:t>Min-</w:t>
      </w:r>
      <w:r w:rsidR="00560ECD" w:rsidRPr="00F30B21">
        <w:rPr>
          <w:rFonts w:ascii="Corbel" w:hAnsi="Corbel"/>
          <w:bCs/>
          <w:lang w:val="mt-MT"/>
        </w:rPr>
        <w:t>naħa l-oħra fejn hemm Ġesù hemm il-“ħafna” (ħafna li jemmnu: 2,23; 4,39; 4,41; 7,3; 8,30; 10,42; 11,45 – ħafna frott: 15,5; 15,8). Hemm relazzjoni misterjuża bejn il-mewt u l-abbundanza.</w:t>
      </w:r>
    </w:p>
    <w:p w14:paraId="65ACECB5" w14:textId="77777777" w:rsidR="00560ECD" w:rsidRPr="00F30B21" w:rsidRDefault="00560ECD" w:rsidP="00F30B21">
      <w:pPr>
        <w:spacing w:after="120"/>
        <w:rPr>
          <w:rFonts w:ascii="Corbel" w:hAnsi="Corbel"/>
          <w:b/>
          <w:color w:val="001320"/>
          <w:shd w:val="clear" w:color="auto" w:fill="FFFFFF"/>
        </w:rPr>
      </w:pPr>
      <w:r w:rsidRPr="00F30B21">
        <w:rPr>
          <w:rFonts w:ascii="Corbel" w:hAnsi="Corbel"/>
          <w:b/>
          <w:lang w:val="mt-MT"/>
        </w:rPr>
        <w:t xml:space="preserve">v. 25: </w:t>
      </w:r>
      <w:r w:rsidRPr="00F30B21">
        <w:rPr>
          <w:rFonts w:ascii="Corbel" w:hAnsi="Corbel"/>
          <w:b/>
          <w:color w:val="001320"/>
          <w:shd w:val="clear" w:color="auto" w:fill="FFFFFF"/>
        </w:rPr>
        <w:t>Min iħobb lil ħajtu jitlifha; imma min jobgħod lil ħajtu f’din id-dinja jħarisha għall-ħajja ta’ dejjem.</w:t>
      </w:r>
    </w:p>
    <w:p w14:paraId="41414A48" w14:textId="31957768" w:rsidR="00211DEC" w:rsidRPr="00F30B21" w:rsidRDefault="00AE039A" w:rsidP="00F30B21">
      <w:pPr>
        <w:spacing w:after="120"/>
        <w:rPr>
          <w:rFonts w:ascii="Corbel" w:hAnsi="Corbel"/>
          <w:bCs/>
          <w:color w:val="001320"/>
          <w:shd w:val="clear" w:color="auto" w:fill="FFFFFF"/>
        </w:rPr>
      </w:pPr>
      <w:r w:rsidRPr="00F30B21">
        <w:rPr>
          <w:rFonts w:ascii="Corbel" w:hAnsi="Corbel"/>
          <w:bCs/>
          <w:color w:val="001320"/>
          <w:shd w:val="clear" w:color="auto" w:fill="FFFFFF"/>
        </w:rPr>
        <w:t>Xebħ</w:t>
      </w:r>
      <w:r w:rsidR="00560ECD" w:rsidRPr="00F30B21">
        <w:rPr>
          <w:rFonts w:ascii="Corbel" w:hAnsi="Corbel"/>
          <w:bCs/>
          <w:color w:val="001320"/>
          <w:shd w:val="clear" w:color="auto" w:fill="FFFFFF"/>
        </w:rPr>
        <w:t xml:space="preserve"> </w:t>
      </w:r>
      <w:r w:rsidRPr="00F30B21">
        <w:rPr>
          <w:rFonts w:ascii="Corbel" w:hAnsi="Corbel"/>
          <w:bCs/>
          <w:color w:val="001320"/>
          <w:shd w:val="clear" w:color="auto" w:fill="FFFFFF"/>
        </w:rPr>
        <w:t xml:space="preserve">ma’ </w:t>
      </w:r>
      <w:r w:rsidRPr="00F30B21">
        <w:rPr>
          <w:rFonts w:ascii="Corbel" w:hAnsi="Corbel"/>
          <w:bCs/>
          <w:i/>
          <w:iCs/>
          <w:color w:val="001320"/>
          <w:shd w:val="clear" w:color="auto" w:fill="FFFFFF"/>
        </w:rPr>
        <w:t>Mk</w:t>
      </w:r>
      <w:r w:rsidRPr="00F30B21">
        <w:rPr>
          <w:rFonts w:ascii="Corbel" w:hAnsi="Corbel"/>
          <w:bCs/>
          <w:color w:val="001320"/>
          <w:shd w:val="clear" w:color="auto" w:fill="FFFFFF"/>
        </w:rPr>
        <w:t xml:space="preserve"> 8,35 u </w:t>
      </w:r>
      <w:r w:rsidRPr="00F30B21">
        <w:rPr>
          <w:rFonts w:ascii="Corbel" w:hAnsi="Corbel"/>
          <w:bCs/>
          <w:i/>
          <w:iCs/>
          <w:color w:val="001320"/>
          <w:shd w:val="clear" w:color="auto" w:fill="FFFFFF"/>
        </w:rPr>
        <w:t xml:space="preserve">Mt </w:t>
      </w:r>
      <w:r w:rsidRPr="00F30B21">
        <w:rPr>
          <w:rFonts w:ascii="Corbel" w:hAnsi="Corbel"/>
          <w:bCs/>
          <w:color w:val="001320"/>
          <w:shd w:val="clear" w:color="auto" w:fill="FFFFFF"/>
        </w:rPr>
        <w:t xml:space="preserve">10,39 imma b’xi partikularitajiet għal </w:t>
      </w:r>
      <w:r w:rsidRPr="00F30B21">
        <w:rPr>
          <w:rFonts w:ascii="Corbel" w:hAnsi="Corbel"/>
          <w:bCs/>
          <w:i/>
          <w:iCs/>
          <w:color w:val="001320"/>
          <w:shd w:val="clear" w:color="auto" w:fill="FFFFFF"/>
        </w:rPr>
        <w:t>Ġw</w:t>
      </w:r>
      <w:r w:rsidRPr="00F30B21">
        <w:rPr>
          <w:rFonts w:ascii="Corbel" w:hAnsi="Corbel"/>
          <w:bCs/>
          <w:color w:val="001320"/>
          <w:shd w:val="clear" w:color="auto" w:fill="FFFFFF"/>
        </w:rPr>
        <w:t xml:space="preserve">. Għandna l-qabża minn ħajja msejsa </w:t>
      </w:r>
      <w:r w:rsidR="00B777B1" w:rsidRPr="00F30B21">
        <w:rPr>
          <w:rFonts w:ascii="Corbel" w:hAnsi="Corbel"/>
          <w:bCs/>
          <w:color w:val="001320"/>
          <w:shd w:val="clear" w:color="auto" w:fill="FFFFFF"/>
        </w:rPr>
        <w:t xml:space="preserve">biss </w:t>
      </w:r>
      <w:r w:rsidRPr="00F30B21">
        <w:rPr>
          <w:rFonts w:ascii="Corbel" w:hAnsi="Corbel"/>
          <w:bCs/>
          <w:color w:val="001320"/>
          <w:shd w:val="clear" w:color="auto" w:fill="FFFFFF"/>
        </w:rPr>
        <w:t>fuq l-affetti</w:t>
      </w:r>
      <w:r w:rsidR="00B777B1" w:rsidRPr="00F30B21">
        <w:rPr>
          <w:rFonts w:ascii="Corbel" w:hAnsi="Corbel"/>
          <w:bCs/>
          <w:color w:val="001320"/>
          <w:shd w:val="clear" w:color="auto" w:fill="FFFFFF"/>
        </w:rPr>
        <w:t>, ir-rabtiet familjari jew il-ħbiberiji</w:t>
      </w:r>
      <w:r w:rsidRPr="00F30B21">
        <w:rPr>
          <w:rFonts w:ascii="Corbel" w:hAnsi="Corbel"/>
          <w:bCs/>
          <w:color w:val="001320"/>
          <w:shd w:val="clear" w:color="auto" w:fill="FFFFFF"/>
        </w:rPr>
        <w:t xml:space="preserve"> (il-verb </w:t>
      </w:r>
      <w:r w:rsidR="00B777B1" w:rsidRPr="00F30B21">
        <w:rPr>
          <w:rFonts w:ascii="Corbel" w:hAnsi="Corbel"/>
          <w:bCs/>
          <w:color w:val="001320"/>
          <w:shd w:val="clear" w:color="auto" w:fill="FFFFFF"/>
        </w:rPr>
        <w:t>φιλέω, l-affett; ψυχή, ir-ruħ bħala l-post tal-affetti) għal ħajja (ζωή) bħala komunjoni ma’ Alla. Id-don tal-ħajja divina ma tingħatax biss wara l-mewt imma xi ħaġa li d-dixxiplu “jippreserva”</w:t>
      </w:r>
      <w:r w:rsidR="00211DEC" w:rsidRPr="00F30B21">
        <w:rPr>
          <w:rFonts w:ascii="Corbel" w:hAnsi="Corbel"/>
          <w:bCs/>
          <w:color w:val="001320"/>
          <w:shd w:val="clear" w:color="auto" w:fill="FFFFFF"/>
        </w:rPr>
        <w:t xml:space="preserve"> (φυλάξει) minn issa għall-ħajja ta’ dejjem.</w:t>
      </w:r>
      <w:r w:rsidR="00B777B1" w:rsidRPr="00F30B21">
        <w:rPr>
          <w:rFonts w:ascii="Corbel" w:hAnsi="Corbel"/>
          <w:bCs/>
          <w:color w:val="001320"/>
          <w:shd w:val="clear" w:color="auto" w:fill="FFFFFF"/>
        </w:rPr>
        <w:t xml:space="preserve"> </w:t>
      </w:r>
      <w:r w:rsidRPr="00F30B21">
        <w:rPr>
          <w:rFonts w:ascii="Corbel" w:hAnsi="Corbel"/>
          <w:bCs/>
          <w:color w:val="001320"/>
          <w:shd w:val="clear" w:color="auto" w:fill="FFFFFF"/>
        </w:rPr>
        <w:t xml:space="preserve">L-esperjenza li se jgħaddi minnha Ġesù </w:t>
      </w:r>
      <w:proofErr w:type="spellStart"/>
      <w:r w:rsidRPr="00F30B21">
        <w:rPr>
          <w:rFonts w:ascii="Corbel" w:hAnsi="Corbel"/>
          <w:bCs/>
          <w:color w:val="001320"/>
          <w:shd w:val="clear" w:color="auto" w:fill="FFFFFF"/>
        </w:rPr>
        <w:t>ssir</w:t>
      </w:r>
      <w:proofErr w:type="spellEnd"/>
      <w:r w:rsidRPr="00F30B21">
        <w:rPr>
          <w:rFonts w:ascii="Corbel" w:hAnsi="Corbel"/>
          <w:bCs/>
          <w:color w:val="001320"/>
          <w:shd w:val="clear" w:color="auto" w:fill="FFFFFF"/>
        </w:rPr>
        <w:t xml:space="preserve"> regola </w:t>
      </w:r>
      <w:proofErr w:type="spellStart"/>
      <w:r w:rsidRPr="00F30B21">
        <w:rPr>
          <w:rFonts w:ascii="Corbel" w:hAnsi="Corbel"/>
          <w:bCs/>
          <w:color w:val="001320"/>
          <w:shd w:val="clear" w:color="auto" w:fill="FFFFFF"/>
        </w:rPr>
        <w:t>għal</w:t>
      </w:r>
      <w:proofErr w:type="spellEnd"/>
      <w:r w:rsidRPr="00F30B21">
        <w:rPr>
          <w:rFonts w:ascii="Corbel" w:hAnsi="Corbel"/>
          <w:bCs/>
          <w:color w:val="001320"/>
          <w:shd w:val="clear" w:color="auto" w:fill="FFFFFF"/>
        </w:rPr>
        <w:t xml:space="preserve"> </w:t>
      </w:r>
      <w:proofErr w:type="spellStart"/>
      <w:r w:rsidRPr="00F30B21">
        <w:rPr>
          <w:rFonts w:ascii="Corbel" w:hAnsi="Corbel"/>
          <w:bCs/>
          <w:color w:val="001320"/>
          <w:shd w:val="clear" w:color="auto" w:fill="FFFFFF"/>
        </w:rPr>
        <w:t>kulħadd</w:t>
      </w:r>
      <w:proofErr w:type="spellEnd"/>
      <w:r w:rsidRPr="00F30B21">
        <w:rPr>
          <w:rFonts w:ascii="Corbel" w:hAnsi="Corbel"/>
          <w:bCs/>
          <w:color w:val="001320"/>
          <w:shd w:val="clear" w:color="auto" w:fill="FFFFFF"/>
        </w:rPr>
        <w:t>.</w:t>
      </w:r>
    </w:p>
    <w:p w14:paraId="18343817" w14:textId="1913C5F7" w:rsidR="00211DEC" w:rsidRPr="00F30B21" w:rsidRDefault="00211DEC" w:rsidP="00F30B21">
      <w:pPr>
        <w:spacing w:after="120"/>
        <w:rPr>
          <w:rFonts w:ascii="Corbel" w:hAnsi="Corbel"/>
          <w:b/>
          <w:color w:val="001320"/>
          <w:spacing w:val="-4"/>
          <w:shd w:val="clear" w:color="auto" w:fill="FFFFFF"/>
        </w:rPr>
      </w:pPr>
      <w:r w:rsidRPr="00F30B21">
        <w:rPr>
          <w:rFonts w:ascii="Corbel" w:hAnsi="Corbel"/>
          <w:b/>
          <w:color w:val="001320"/>
          <w:spacing w:val="-4"/>
          <w:shd w:val="clear" w:color="auto" w:fill="FFFFFF"/>
        </w:rPr>
        <w:t>v. 26: Jekk xi ħadd irid jaqdini, hu għandu jimxi warajja; u fejn inkun jien, hemm ukoll ikun il-qaddej tiegħi. Min jaqdi lili, il-Missier jagħtih ġieħ.</w:t>
      </w:r>
    </w:p>
    <w:p w14:paraId="25566964" w14:textId="4E1292F1" w:rsidR="009B0D4E" w:rsidRPr="00F30B21" w:rsidRDefault="00211DEC" w:rsidP="00F30B21">
      <w:pPr>
        <w:spacing w:after="120"/>
        <w:rPr>
          <w:rFonts w:ascii="Corbel" w:hAnsi="Corbel"/>
          <w:bCs/>
          <w:color w:val="001320"/>
          <w:shd w:val="clear" w:color="auto" w:fill="FFFFFF"/>
        </w:rPr>
      </w:pPr>
      <w:r w:rsidRPr="00F30B21">
        <w:rPr>
          <w:rFonts w:ascii="Corbel" w:hAnsi="Corbel"/>
          <w:bCs/>
          <w:color w:val="001320"/>
          <w:shd w:val="clear" w:color="auto" w:fill="FFFFFF"/>
        </w:rPr>
        <w:t xml:space="preserve">Xebħ ma’ </w:t>
      </w:r>
      <w:r w:rsidRPr="00F30B21">
        <w:rPr>
          <w:rFonts w:ascii="Corbel" w:hAnsi="Corbel"/>
          <w:bCs/>
          <w:i/>
          <w:iCs/>
          <w:color w:val="001320"/>
          <w:shd w:val="clear" w:color="auto" w:fill="FFFFFF"/>
        </w:rPr>
        <w:t xml:space="preserve">Mk </w:t>
      </w:r>
      <w:r w:rsidRPr="00F30B21">
        <w:rPr>
          <w:rFonts w:ascii="Corbel" w:hAnsi="Corbel"/>
          <w:bCs/>
          <w:color w:val="001320"/>
          <w:shd w:val="clear" w:color="auto" w:fill="FFFFFF"/>
        </w:rPr>
        <w:t>8,34</w:t>
      </w:r>
      <w:r w:rsidR="008C25F4" w:rsidRPr="00F30B21">
        <w:rPr>
          <w:rFonts w:ascii="Corbel" w:hAnsi="Corbel"/>
          <w:bCs/>
          <w:color w:val="001320"/>
          <w:shd w:val="clear" w:color="auto" w:fill="FFFFFF"/>
        </w:rPr>
        <w:t>. Ix-xewqa li taqdi (διακονέω) lil Ġesù trid timmatura fid-deċiżjoni li tmur warajh (</w:t>
      </w:r>
      <w:r w:rsidR="008C25F4" w:rsidRPr="00F30B21">
        <w:rPr>
          <w:rFonts w:ascii="Arial" w:hAnsi="Arial" w:cs="Arial"/>
          <w:bCs/>
          <w:color w:val="001320"/>
          <w:shd w:val="clear" w:color="auto" w:fill="FFFFFF"/>
        </w:rPr>
        <w:t>ἀ</w:t>
      </w:r>
      <w:r w:rsidR="008C25F4" w:rsidRPr="00F30B21">
        <w:rPr>
          <w:rFonts w:ascii="Corbel" w:hAnsi="Corbel"/>
          <w:bCs/>
          <w:color w:val="001320"/>
          <w:shd w:val="clear" w:color="auto" w:fill="FFFFFF"/>
        </w:rPr>
        <w:t xml:space="preserve">κολουθέω), u allura li </w:t>
      </w:r>
      <w:r w:rsidR="0072501D" w:rsidRPr="00F30B21">
        <w:rPr>
          <w:rFonts w:ascii="Corbel" w:hAnsi="Corbel"/>
          <w:bCs/>
          <w:color w:val="001320"/>
          <w:shd w:val="clear" w:color="auto" w:fill="FFFFFF"/>
        </w:rPr>
        <w:t>t</w:t>
      </w:r>
      <w:r w:rsidR="008C25F4" w:rsidRPr="00F30B21">
        <w:rPr>
          <w:rFonts w:ascii="Corbel" w:hAnsi="Corbel"/>
          <w:bCs/>
          <w:color w:val="001320"/>
          <w:shd w:val="clear" w:color="auto" w:fill="FFFFFF"/>
        </w:rPr>
        <w:t>infetaħ għall-possibilità tal-mewt u s-sagrifiċċju. Il-qadi ma jibqax sempliċi espressjoni tax-xewqat tiegħi jew ta’ dak li kapaċi nagħmel, imma jsir mod kif ngħix il-komunjoni ma’ Ġesù, li nkun kull fejn hemm hu. Min-naħa tiegħu Ġesù idaħħalni fil-komunjoni ta’ bejnu u l-Missier</w:t>
      </w:r>
      <w:r w:rsidR="009B0D4E" w:rsidRPr="00F30B21">
        <w:rPr>
          <w:rFonts w:ascii="Corbel" w:hAnsi="Corbel"/>
          <w:bCs/>
          <w:color w:val="001320"/>
          <w:shd w:val="clear" w:color="auto" w:fill="FFFFFF"/>
        </w:rPr>
        <w:t xml:space="preserve">: il-qaddej mhux biss </w:t>
      </w:r>
      <w:proofErr w:type="spellStart"/>
      <w:r w:rsidR="009B0D4E" w:rsidRPr="00F30B21">
        <w:rPr>
          <w:rFonts w:ascii="Corbel" w:hAnsi="Corbel"/>
          <w:bCs/>
          <w:color w:val="001320"/>
          <w:shd w:val="clear" w:color="auto" w:fill="FFFFFF"/>
        </w:rPr>
        <w:t>jaqdi</w:t>
      </w:r>
      <w:proofErr w:type="spellEnd"/>
      <w:r w:rsidR="009B0D4E" w:rsidRPr="00F30B21">
        <w:rPr>
          <w:rFonts w:ascii="Corbel" w:hAnsi="Corbel"/>
          <w:bCs/>
          <w:color w:val="001320"/>
          <w:shd w:val="clear" w:color="auto" w:fill="FFFFFF"/>
        </w:rPr>
        <w:t xml:space="preserve">, </w:t>
      </w:r>
      <w:proofErr w:type="spellStart"/>
      <w:r w:rsidR="009B0D4E" w:rsidRPr="00F30B21">
        <w:rPr>
          <w:rFonts w:ascii="Corbel" w:hAnsi="Corbel"/>
          <w:bCs/>
          <w:color w:val="001320"/>
          <w:shd w:val="clear" w:color="auto" w:fill="FFFFFF"/>
        </w:rPr>
        <w:t>imma</w:t>
      </w:r>
      <w:proofErr w:type="spellEnd"/>
      <w:r w:rsidR="009B0D4E" w:rsidRPr="00F30B21">
        <w:rPr>
          <w:rFonts w:ascii="Corbel" w:hAnsi="Corbel"/>
          <w:bCs/>
          <w:color w:val="001320"/>
          <w:shd w:val="clear" w:color="auto" w:fill="FFFFFF"/>
        </w:rPr>
        <w:t xml:space="preserve"> </w:t>
      </w:r>
      <w:proofErr w:type="spellStart"/>
      <w:r w:rsidR="009B0D4E" w:rsidRPr="00F30B21">
        <w:rPr>
          <w:rFonts w:ascii="Corbel" w:hAnsi="Corbel"/>
          <w:bCs/>
          <w:color w:val="001320"/>
          <w:shd w:val="clear" w:color="auto" w:fill="FFFFFF"/>
        </w:rPr>
        <w:t>jiġi</w:t>
      </w:r>
      <w:proofErr w:type="spellEnd"/>
      <w:r w:rsidR="009B0D4E" w:rsidRPr="00F30B21">
        <w:rPr>
          <w:rFonts w:ascii="Corbel" w:hAnsi="Corbel"/>
          <w:bCs/>
          <w:color w:val="001320"/>
          <w:shd w:val="clear" w:color="auto" w:fill="FFFFFF"/>
        </w:rPr>
        <w:t xml:space="preserve"> </w:t>
      </w:r>
      <w:proofErr w:type="spellStart"/>
      <w:r w:rsidR="0072501D" w:rsidRPr="00F30B21">
        <w:rPr>
          <w:rFonts w:ascii="Corbel" w:hAnsi="Corbel"/>
          <w:bCs/>
          <w:color w:val="001320"/>
          <w:shd w:val="clear" w:color="auto" w:fill="FFFFFF"/>
        </w:rPr>
        <w:t>mweġġaħ</w:t>
      </w:r>
      <w:proofErr w:type="spellEnd"/>
      <w:r w:rsidR="009B0D4E" w:rsidRPr="00F30B21">
        <w:rPr>
          <w:rFonts w:ascii="Corbel" w:hAnsi="Corbel"/>
          <w:bCs/>
          <w:color w:val="001320"/>
          <w:shd w:val="clear" w:color="auto" w:fill="FFFFFF"/>
        </w:rPr>
        <w:t>.</w:t>
      </w:r>
    </w:p>
    <w:p w14:paraId="05BC7B8D" w14:textId="74F7F7E4" w:rsidR="009B0D4E" w:rsidRPr="00F30B21" w:rsidRDefault="009B0D4E" w:rsidP="00F30B21">
      <w:pPr>
        <w:spacing w:after="120"/>
        <w:rPr>
          <w:rFonts w:ascii="Corbel" w:hAnsi="Corbel"/>
          <w:b/>
          <w:color w:val="001320"/>
          <w:shd w:val="clear" w:color="auto" w:fill="FFFFFF"/>
        </w:rPr>
      </w:pPr>
      <w:r w:rsidRPr="00F30B21">
        <w:rPr>
          <w:rFonts w:ascii="Corbel" w:hAnsi="Corbel"/>
          <w:b/>
          <w:color w:val="001320"/>
          <w:shd w:val="clear" w:color="auto" w:fill="FFFFFF"/>
        </w:rPr>
        <w:t>v. 27-28a: Issa qiegħed inħoss ruħi mħawda. U x’naqbad ngħid? Missier, eħlisni minn din is-siegħa? Imma jien għalhekk ġejt: għal din is-siegħa. Missier, agħti glorja lil ismek.”</w:t>
      </w:r>
    </w:p>
    <w:p w14:paraId="32276001" w14:textId="399C104D" w:rsidR="0083145E" w:rsidRPr="00F30B21" w:rsidRDefault="009B0D4E" w:rsidP="00F30B21">
      <w:pPr>
        <w:spacing w:after="120"/>
        <w:rPr>
          <w:rFonts w:ascii="Corbel" w:hAnsi="Corbel"/>
          <w:bCs/>
          <w:color w:val="001320"/>
          <w:shd w:val="clear" w:color="auto" w:fill="FFFFFF"/>
        </w:rPr>
      </w:pPr>
      <w:r w:rsidRPr="00F30B21">
        <w:rPr>
          <w:rFonts w:ascii="Corbel" w:hAnsi="Corbel"/>
          <w:bCs/>
          <w:i/>
          <w:iCs/>
          <w:color w:val="001320"/>
          <w:shd w:val="clear" w:color="auto" w:fill="FFFFFF"/>
        </w:rPr>
        <w:t xml:space="preserve">Ġw </w:t>
      </w:r>
      <w:r w:rsidRPr="00F30B21">
        <w:rPr>
          <w:rFonts w:ascii="Corbel" w:hAnsi="Corbel"/>
          <w:bCs/>
          <w:color w:val="001320"/>
          <w:shd w:val="clear" w:color="auto" w:fill="FFFFFF"/>
        </w:rPr>
        <w:t xml:space="preserve">jieħu mis-Sinottiċi r-riferiment għall-emozzjonijiet ta’ Ġesù quddiem il-mewt u l-isforz biex jintelaq għar-rieda tal-Missier. It-“taħwid” jesprimi stat ta’ emozzjonijiet qawwija, taqlib interjuri mhux biża. </w:t>
      </w:r>
      <w:r w:rsidRPr="00F30B21">
        <w:rPr>
          <w:rFonts w:ascii="Corbel" w:hAnsi="Corbel"/>
          <w:bCs/>
          <w:i/>
          <w:iCs/>
          <w:color w:val="001320"/>
          <w:shd w:val="clear" w:color="auto" w:fill="FFFFFF"/>
        </w:rPr>
        <w:t xml:space="preserve">Ġw </w:t>
      </w:r>
      <w:r w:rsidRPr="00F30B21">
        <w:rPr>
          <w:rFonts w:ascii="Corbel" w:hAnsi="Corbel"/>
          <w:bCs/>
          <w:color w:val="001320"/>
          <w:shd w:val="clear" w:color="auto" w:fill="FFFFFF"/>
        </w:rPr>
        <w:t>ma jaħbix it-taqlib ta’ Ġesù fis-Sinottiċi imma jinterpretah skont il-kristoloġija tiegħu</w:t>
      </w:r>
      <w:r w:rsidR="009F340E" w:rsidRPr="00F30B21">
        <w:rPr>
          <w:rFonts w:ascii="Corbel" w:hAnsi="Corbel"/>
          <w:bCs/>
          <w:color w:val="001320"/>
          <w:shd w:val="clear" w:color="auto" w:fill="FFFFFF"/>
        </w:rPr>
        <w:t>: it-talba biex Ġesù jinħeles tiġi kkoreġuta minn deċiżjoni u talba oħra biex tingħata l-glorifikazzjoni.</w:t>
      </w:r>
      <w:r w:rsidR="00DE5B4E" w:rsidRPr="00F30B21">
        <w:rPr>
          <w:rFonts w:ascii="Corbel" w:hAnsi="Corbel"/>
          <w:bCs/>
          <w:color w:val="001320"/>
          <w:shd w:val="clear" w:color="auto" w:fill="FFFFFF"/>
        </w:rPr>
        <w:t xml:space="preserve"> Id-deċiżjoni ta’ Ġesù li jgħix u jaċċetta s-salib turi din ir-realtà </w:t>
      </w:r>
      <w:proofErr w:type="spellStart"/>
      <w:r w:rsidR="00DE5B4E" w:rsidRPr="00F30B21">
        <w:rPr>
          <w:rFonts w:ascii="Corbel" w:hAnsi="Corbel"/>
          <w:bCs/>
          <w:color w:val="001320"/>
          <w:shd w:val="clear" w:color="auto" w:fill="FFFFFF"/>
        </w:rPr>
        <w:t>fid-dimensjoni</w:t>
      </w:r>
      <w:proofErr w:type="spellEnd"/>
      <w:r w:rsidR="00DE5B4E" w:rsidRPr="00F30B21">
        <w:rPr>
          <w:rFonts w:ascii="Corbel" w:hAnsi="Corbel"/>
          <w:bCs/>
          <w:color w:val="001320"/>
          <w:shd w:val="clear" w:color="auto" w:fill="FFFFFF"/>
        </w:rPr>
        <w:t xml:space="preserve"> l-</w:t>
      </w:r>
      <w:proofErr w:type="spellStart"/>
      <w:r w:rsidR="00DE5B4E" w:rsidRPr="00F30B21">
        <w:rPr>
          <w:rFonts w:ascii="Corbel" w:hAnsi="Corbel"/>
          <w:bCs/>
          <w:color w:val="001320"/>
          <w:shd w:val="clear" w:color="auto" w:fill="FFFFFF"/>
        </w:rPr>
        <w:t>iktar</w:t>
      </w:r>
      <w:proofErr w:type="spellEnd"/>
      <w:r w:rsidR="00DE5B4E" w:rsidRPr="00F30B21">
        <w:rPr>
          <w:rFonts w:ascii="Corbel" w:hAnsi="Corbel"/>
          <w:bCs/>
          <w:color w:val="001320"/>
          <w:shd w:val="clear" w:color="auto" w:fill="FFFFFF"/>
        </w:rPr>
        <w:t xml:space="preserve"> profonda </w:t>
      </w:r>
      <w:proofErr w:type="spellStart"/>
      <w:r w:rsidR="00DE5B4E" w:rsidRPr="00F30B21">
        <w:rPr>
          <w:rFonts w:ascii="Corbel" w:hAnsi="Corbel"/>
          <w:bCs/>
          <w:color w:val="001320"/>
          <w:shd w:val="clear" w:color="auto" w:fill="FFFFFF"/>
        </w:rPr>
        <w:t>tagħha</w:t>
      </w:r>
      <w:proofErr w:type="spellEnd"/>
      <w:r w:rsidR="00DE5B4E" w:rsidRPr="00F30B21">
        <w:rPr>
          <w:rFonts w:ascii="Corbel" w:hAnsi="Corbel"/>
          <w:bCs/>
          <w:color w:val="001320"/>
          <w:shd w:val="clear" w:color="auto" w:fill="FFFFFF"/>
        </w:rPr>
        <w:t>.</w:t>
      </w:r>
    </w:p>
    <w:p w14:paraId="4B53D65C" w14:textId="77777777" w:rsidR="0083145E" w:rsidRPr="00F30B21" w:rsidRDefault="0083145E" w:rsidP="00F30B21">
      <w:pPr>
        <w:spacing w:after="120"/>
        <w:rPr>
          <w:rFonts w:ascii="Corbel" w:hAnsi="Corbel"/>
          <w:b/>
          <w:color w:val="001320"/>
          <w:shd w:val="clear" w:color="auto" w:fill="FFFFFF"/>
        </w:rPr>
      </w:pPr>
      <w:r w:rsidRPr="00F30B21">
        <w:rPr>
          <w:rFonts w:ascii="Corbel" w:hAnsi="Corbel"/>
          <w:b/>
          <w:color w:val="001320"/>
          <w:shd w:val="clear" w:color="auto" w:fill="FFFFFF"/>
        </w:rPr>
        <w:t>v. 28b-29: Dak il-ħin instama’ leħen mis-sema: “Jiena diġà gglorifikajtu, u nerġa’ nigglorifikah.” In-nies li kienu hemm semgħuh, u qalu li kien qiegħed iriegħed. Oħrajn qalu: “Kellmu xi anġlu.”</w:t>
      </w:r>
    </w:p>
    <w:p w14:paraId="5F008A2F" w14:textId="332A3144" w:rsidR="0093739A" w:rsidRPr="00F30B21" w:rsidRDefault="0083145E" w:rsidP="00F30B21">
      <w:pPr>
        <w:spacing w:after="120"/>
        <w:rPr>
          <w:rFonts w:ascii="Corbel" w:hAnsi="Corbel"/>
          <w:color w:val="001320"/>
          <w:spacing w:val="-2"/>
          <w:shd w:val="clear" w:color="auto" w:fill="FFFFFF"/>
        </w:rPr>
      </w:pPr>
      <w:r w:rsidRPr="00F30B21">
        <w:rPr>
          <w:rFonts w:ascii="Corbel" w:hAnsi="Corbel"/>
          <w:bCs/>
          <w:color w:val="001320"/>
          <w:spacing w:val="-2"/>
          <w:shd w:val="clear" w:color="auto" w:fill="FFFFFF"/>
        </w:rPr>
        <w:t>Bħal fix-xena tal-magħmudija u t-trasfigurazzjoni fis-Sinottiċi, il-Missier jissieħeb bil-leħen tiegħu ma’ dak li jkun għaddej minnu l-</w:t>
      </w:r>
      <w:r w:rsidR="00BC5B37" w:rsidRPr="00F30B21">
        <w:rPr>
          <w:rFonts w:ascii="Corbel" w:hAnsi="Corbel"/>
          <w:bCs/>
          <w:color w:val="001320"/>
          <w:spacing w:val="-2"/>
          <w:shd w:val="clear" w:color="auto" w:fill="FFFFFF"/>
        </w:rPr>
        <w:t>I</w:t>
      </w:r>
      <w:r w:rsidRPr="00F30B21">
        <w:rPr>
          <w:rFonts w:ascii="Corbel" w:hAnsi="Corbel"/>
          <w:bCs/>
          <w:color w:val="001320"/>
          <w:spacing w:val="-2"/>
          <w:shd w:val="clear" w:color="auto" w:fill="FFFFFF"/>
        </w:rPr>
        <w:t>ben. L-</w:t>
      </w:r>
      <w:r w:rsidRPr="00F30B21">
        <w:rPr>
          <w:rFonts w:ascii="Corbel" w:hAnsi="Corbel"/>
          <w:bCs/>
          <w:i/>
          <w:iCs/>
          <w:color w:val="001320"/>
          <w:spacing w:val="-2"/>
          <w:shd w:val="clear" w:color="auto" w:fill="FFFFFF"/>
        </w:rPr>
        <w:t xml:space="preserve">aorist </w:t>
      </w:r>
      <w:r w:rsidRPr="00F30B21">
        <w:rPr>
          <w:rFonts w:ascii="Corbel" w:hAnsi="Corbel"/>
          <w:bCs/>
          <w:color w:val="001320"/>
          <w:spacing w:val="-2"/>
          <w:shd w:val="clear" w:color="auto" w:fill="FFFFFF"/>
        </w:rPr>
        <w:t>igglorifikajtu (</w:t>
      </w:r>
      <w:r w:rsidRPr="00F30B21">
        <w:rPr>
          <w:rFonts w:ascii="Arial" w:hAnsi="Arial" w:cs="Arial"/>
          <w:bCs/>
          <w:color w:val="001320"/>
          <w:spacing w:val="-2"/>
          <w:shd w:val="clear" w:color="auto" w:fill="FFFFFF"/>
        </w:rPr>
        <w:t>ἐ</w:t>
      </w:r>
      <w:r w:rsidRPr="00F30B21">
        <w:rPr>
          <w:rFonts w:ascii="Corbel" w:hAnsi="Corbel"/>
          <w:bCs/>
          <w:color w:val="001320"/>
          <w:spacing w:val="-2"/>
          <w:shd w:val="clear" w:color="auto" w:fill="FFFFFF"/>
        </w:rPr>
        <w:t>δόξασα</w:t>
      </w:r>
      <w:r w:rsidRPr="00F30B21">
        <w:rPr>
          <w:rFonts w:ascii="Corbel" w:hAnsi="Corbel"/>
          <w:b/>
          <w:bCs/>
          <w:color w:val="001320"/>
          <w:spacing w:val="-2"/>
          <w:shd w:val="clear" w:color="auto" w:fill="FFFFFF"/>
        </w:rPr>
        <w:t> </w:t>
      </w:r>
      <w:r w:rsidRPr="00F30B21">
        <w:rPr>
          <w:rFonts w:ascii="Corbel" w:hAnsi="Corbel"/>
          <w:color w:val="001320"/>
          <w:spacing w:val="-2"/>
          <w:shd w:val="clear" w:color="auto" w:fill="FFFFFF"/>
        </w:rPr>
        <w:t>- glorifikazzjoni li diġa seħħet) jirreferi għall-eżistenza kollha ta’ Ġesù fuq l-art u l-missjoni tiegħu: il-ġrajja tas-salib mhijiex ħlief il-konferma u l-milja tal-eżistenza ta’ Ġesù li fiha l-Missier jerġa jigglorifika. Il-ġemgħa (</w:t>
      </w:r>
      <w:r w:rsidR="0093739A" w:rsidRPr="00F30B21">
        <w:rPr>
          <w:rFonts w:ascii="Arial" w:hAnsi="Arial" w:cs="Arial"/>
          <w:color w:val="001320"/>
          <w:spacing w:val="-2"/>
          <w:shd w:val="clear" w:color="auto" w:fill="FFFFFF"/>
        </w:rPr>
        <w:t>ὄ</w:t>
      </w:r>
      <w:r w:rsidR="0093739A" w:rsidRPr="00F30B21">
        <w:rPr>
          <w:rFonts w:ascii="Corbel" w:hAnsi="Corbel"/>
          <w:color w:val="001320"/>
          <w:spacing w:val="-2"/>
          <w:shd w:val="clear" w:color="auto" w:fill="FFFFFF"/>
        </w:rPr>
        <w:t xml:space="preserve">χλος) ma tihmimx dan il-kliem u </w:t>
      </w:r>
      <w:proofErr w:type="spellStart"/>
      <w:r w:rsidR="0093739A" w:rsidRPr="00F30B21">
        <w:rPr>
          <w:rFonts w:ascii="Corbel" w:hAnsi="Corbel"/>
          <w:color w:val="001320"/>
          <w:spacing w:val="-2"/>
          <w:shd w:val="clear" w:color="auto" w:fill="FFFFFF"/>
        </w:rPr>
        <w:t>tipprova</w:t>
      </w:r>
      <w:proofErr w:type="spellEnd"/>
      <w:r w:rsidR="0093739A" w:rsidRPr="00F30B21">
        <w:rPr>
          <w:rFonts w:ascii="Corbel" w:hAnsi="Corbel"/>
          <w:color w:val="001320"/>
          <w:spacing w:val="-2"/>
          <w:shd w:val="clear" w:color="auto" w:fill="FFFFFF"/>
        </w:rPr>
        <w:t xml:space="preserve"> </w:t>
      </w:r>
      <w:proofErr w:type="spellStart"/>
      <w:r w:rsidR="0093739A" w:rsidRPr="00F30B21">
        <w:rPr>
          <w:rFonts w:ascii="Corbel" w:hAnsi="Corbel"/>
          <w:color w:val="001320"/>
          <w:spacing w:val="-2"/>
          <w:shd w:val="clear" w:color="auto" w:fill="FFFFFF"/>
        </w:rPr>
        <w:t>tagħtih</w:t>
      </w:r>
      <w:proofErr w:type="spellEnd"/>
      <w:r w:rsidR="0093739A" w:rsidRPr="00F30B21">
        <w:rPr>
          <w:rFonts w:ascii="Corbel" w:hAnsi="Corbel"/>
          <w:color w:val="001320"/>
          <w:spacing w:val="-2"/>
          <w:shd w:val="clear" w:color="auto" w:fill="FFFFFF"/>
        </w:rPr>
        <w:t xml:space="preserve"> </w:t>
      </w:r>
      <w:proofErr w:type="spellStart"/>
      <w:r w:rsidR="0093739A" w:rsidRPr="00F30B21">
        <w:rPr>
          <w:rFonts w:ascii="Corbel" w:hAnsi="Corbel"/>
          <w:color w:val="001320"/>
          <w:spacing w:val="-2"/>
          <w:shd w:val="clear" w:color="auto" w:fill="FFFFFF"/>
        </w:rPr>
        <w:t>spjegazzjoni</w:t>
      </w:r>
      <w:proofErr w:type="spellEnd"/>
      <w:r w:rsidR="0093739A" w:rsidRPr="00F30B21">
        <w:rPr>
          <w:rFonts w:ascii="Corbel" w:hAnsi="Corbel"/>
          <w:color w:val="001320"/>
          <w:spacing w:val="-2"/>
          <w:shd w:val="clear" w:color="auto" w:fill="FFFFFF"/>
        </w:rPr>
        <w:t xml:space="preserve"> </w:t>
      </w:r>
      <w:proofErr w:type="spellStart"/>
      <w:r w:rsidR="0093739A" w:rsidRPr="00F30B21">
        <w:rPr>
          <w:rFonts w:ascii="Corbel" w:hAnsi="Corbel"/>
          <w:color w:val="001320"/>
          <w:spacing w:val="-2"/>
          <w:shd w:val="clear" w:color="auto" w:fill="FFFFFF"/>
        </w:rPr>
        <w:t>oħra</w:t>
      </w:r>
      <w:proofErr w:type="spellEnd"/>
      <w:r w:rsidR="0093739A" w:rsidRPr="00F30B21">
        <w:rPr>
          <w:rFonts w:ascii="Corbel" w:hAnsi="Corbel"/>
          <w:color w:val="001320"/>
          <w:spacing w:val="-2"/>
          <w:shd w:val="clear" w:color="auto" w:fill="FFFFFF"/>
        </w:rPr>
        <w:t>.</w:t>
      </w:r>
    </w:p>
    <w:p w14:paraId="2937E4D3" w14:textId="77777777" w:rsidR="0093739A" w:rsidRPr="00F30B21" w:rsidRDefault="0093739A" w:rsidP="00F30B21">
      <w:pPr>
        <w:spacing w:after="120"/>
        <w:rPr>
          <w:rFonts w:ascii="Corbel" w:hAnsi="Corbel"/>
          <w:b/>
          <w:bCs/>
          <w:color w:val="001320"/>
          <w:shd w:val="clear" w:color="auto" w:fill="FFFFFF"/>
        </w:rPr>
      </w:pPr>
      <w:r w:rsidRPr="00F30B21">
        <w:rPr>
          <w:rFonts w:ascii="Corbel" w:hAnsi="Corbel"/>
          <w:b/>
          <w:bCs/>
          <w:color w:val="001320"/>
          <w:shd w:val="clear" w:color="auto" w:fill="FFFFFF"/>
        </w:rPr>
        <w:t>v. 30-33: Ġesù wieġeb: “Dan il-leħen ma ġiex għalija, imma għalikom. Il-ġudizzju ta’ din id-dinja qiegħed isir issa. Issa se jitkeċċa l-Prinċep ta’ din id-dinja. U meta nintrefa’ ’l fuq mill-art, jiena niġbed il-bnedmin kollha lejja.” Hu qal dan biex jurihom b’liema mewt kien sejjer imut.</w:t>
      </w:r>
    </w:p>
    <w:p w14:paraId="244FE7E1" w14:textId="6E223699" w:rsidR="00211DEC" w:rsidRPr="00F30B21" w:rsidRDefault="004F12D2" w:rsidP="00F30B21">
      <w:pPr>
        <w:spacing w:after="120"/>
        <w:rPr>
          <w:rFonts w:ascii="Corbel" w:hAnsi="Corbel"/>
          <w:b/>
          <w:bCs/>
          <w:color w:val="001320"/>
          <w:shd w:val="clear" w:color="auto" w:fill="FFFFFF"/>
        </w:rPr>
      </w:pPr>
      <w:r w:rsidRPr="00F30B21">
        <w:rPr>
          <w:rFonts w:ascii="Corbel" w:hAnsi="Corbel"/>
          <w:color w:val="001320"/>
          <w:shd w:val="clear" w:color="auto" w:fill="FFFFFF"/>
        </w:rPr>
        <w:t xml:space="preserve">Il-glorifikazzjoni tal-Iben, li l-Missier jikkonferma lil dawk li jemmnu fih, hija fl-istess waqt ġudizzju (κρίσις) għall-Prinċep tad-dinja: dan jiġi mitfugħ </w:t>
      </w:r>
      <w:r w:rsidR="00BC5B37" w:rsidRPr="00F30B21">
        <w:rPr>
          <w:rFonts w:ascii="Corbel" w:hAnsi="Corbel"/>
          <w:color w:val="001320"/>
          <w:shd w:val="clear" w:color="auto" w:fill="FFFFFF"/>
        </w:rPr>
        <w:t>’</w:t>
      </w:r>
      <w:r w:rsidRPr="00F30B21">
        <w:rPr>
          <w:rFonts w:ascii="Corbel" w:hAnsi="Corbel"/>
          <w:color w:val="001320"/>
          <w:shd w:val="clear" w:color="auto" w:fill="FFFFFF"/>
        </w:rPr>
        <w:t>l barra (</w:t>
      </w:r>
      <w:r w:rsidRPr="00F30B21">
        <w:rPr>
          <w:rFonts w:ascii="Arial" w:hAnsi="Arial" w:cs="Arial"/>
          <w:color w:val="001320"/>
          <w:shd w:val="clear" w:color="auto" w:fill="FFFFFF"/>
        </w:rPr>
        <w:t>ἐ</w:t>
      </w:r>
      <w:r w:rsidRPr="00F30B21">
        <w:rPr>
          <w:rFonts w:ascii="Corbel" w:hAnsi="Corbel"/>
          <w:color w:val="001320"/>
          <w:shd w:val="clear" w:color="auto" w:fill="FFFFFF"/>
        </w:rPr>
        <w:t>κβάλλω) u jitlef il-qawwa u l-influwenza tiegħu fuq dawk li jemmnu f’Ġesù msallab. Satana ma jsaltanx iktar fuq id-dixxipli ta’ Ġesù, lanqas fuq dawk il-komunitajiet li tassew jimxu wara Ġesù: il-ġudizzju huwa fl-istess waqt ħelsien. Minfloku hemm Ġesù li jattira/“jiġbed”</w:t>
      </w:r>
      <w:r w:rsidR="00336681" w:rsidRPr="00F30B21">
        <w:rPr>
          <w:rFonts w:ascii="Corbel" w:hAnsi="Corbel"/>
          <w:color w:val="001320"/>
          <w:shd w:val="clear" w:color="auto" w:fill="FFFFFF"/>
        </w:rPr>
        <w:t xml:space="preserve"> ’l fuq mill-art f’relazzjoni ġdida </w:t>
      </w:r>
      <w:r w:rsidR="00336681" w:rsidRPr="00F30B21">
        <w:rPr>
          <w:rFonts w:ascii="Corbel" w:hAnsi="Corbel"/>
          <w:color w:val="001320"/>
          <w:shd w:val="clear" w:color="auto" w:fill="FFFFFF"/>
        </w:rPr>
        <w:lastRenderedPageBreak/>
        <w:t>mal-Missier u jwaħħad lill-bnedmin kollha miegħu fl-eżaltazzjoni tiegħu. Din hi l-mewt li Ġesù kien se jmut biha: mhux sempliċi ġrajja tas-salib imma l-glorifikazzjoni tiegħu.</w:t>
      </w:r>
      <w:r w:rsidRPr="00F30B21">
        <w:rPr>
          <w:rFonts w:ascii="Corbel" w:hAnsi="Corbel"/>
          <w:color w:val="001320"/>
          <w:shd w:val="clear" w:color="auto" w:fill="FFFFFF"/>
        </w:rPr>
        <w:t xml:space="preserve"> </w:t>
      </w:r>
    </w:p>
    <w:sectPr w:rsidR="00211DEC" w:rsidRPr="00F30B21" w:rsidSect="0046118C">
      <w:pgSz w:w="11906" w:h="16838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4D"/>
    <w:rsid w:val="00001FCD"/>
    <w:rsid w:val="00011992"/>
    <w:rsid w:val="000159B7"/>
    <w:rsid w:val="00020EA5"/>
    <w:rsid w:val="00021B1F"/>
    <w:rsid w:val="00022E35"/>
    <w:rsid w:val="0004706F"/>
    <w:rsid w:val="00061068"/>
    <w:rsid w:val="000641D0"/>
    <w:rsid w:val="000661C7"/>
    <w:rsid w:val="00084437"/>
    <w:rsid w:val="000873B5"/>
    <w:rsid w:val="00090D7D"/>
    <w:rsid w:val="000D72DF"/>
    <w:rsid w:val="000E0BDA"/>
    <w:rsid w:val="000E0CD8"/>
    <w:rsid w:val="000E2A03"/>
    <w:rsid w:val="000E4C2A"/>
    <w:rsid w:val="000E4F2D"/>
    <w:rsid w:val="000F180E"/>
    <w:rsid w:val="001126D6"/>
    <w:rsid w:val="001221A0"/>
    <w:rsid w:val="00122AE0"/>
    <w:rsid w:val="001246C2"/>
    <w:rsid w:val="001248C9"/>
    <w:rsid w:val="00124958"/>
    <w:rsid w:val="00130691"/>
    <w:rsid w:val="00133C48"/>
    <w:rsid w:val="00137724"/>
    <w:rsid w:val="00142278"/>
    <w:rsid w:val="0014663A"/>
    <w:rsid w:val="00150EDE"/>
    <w:rsid w:val="00160652"/>
    <w:rsid w:val="00176B92"/>
    <w:rsid w:val="00191DCF"/>
    <w:rsid w:val="00193C9C"/>
    <w:rsid w:val="001A0277"/>
    <w:rsid w:val="001A2022"/>
    <w:rsid w:val="001A69B5"/>
    <w:rsid w:val="001C2634"/>
    <w:rsid w:val="001C5629"/>
    <w:rsid w:val="001E5718"/>
    <w:rsid w:val="001F12F8"/>
    <w:rsid w:val="00211D49"/>
    <w:rsid w:val="00211DEC"/>
    <w:rsid w:val="00223D46"/>
    <w:rsid w:val="00226F8E"/>
    <w:rsid w:val="002324D5"/>
    <w:rsid w:val="00234060"/>
    <w:rsid w:val="00240D7A"/>
    <w:rsid w:val="002531C5"/>
    <w:rsid w:val="00265011"/>
    <w:rsid w:val="0027363D"/>
    <w:rsid w:val="00276D44"/>
    <w:rsid w:val="00276D52"/>
    <w:rsid w:val="00285A6F"/>
    <w:rsid w:val="00291391"/>
    <w:rsid w:val="0029261C"/>
    <w:rsid w:val="002B2C17"/>
    <w:rsid w:val="002C5384"/>
    <w:rsid w:val="002C68F0"/>
    <w:rsid w:val="002D3A65"/>
    <w:rsid w:val="002E508D"/>
    <w:rsid w:val="003156DE"/>
    <w:rsid w:val="0032162F"/>
    <w:rsid w:val="0032767B"/>
    <w:rsid w:val="00336681"/>
    <w:rsid w:val="00340962"/>
    <w:rsid w:val="00342BF7"/>
    <w:rsid w:val="00343C76"/>
    <w:rsid w:val="003460E4"/>
    <w:rsid w:val="003545A8"/>
    <w:rsid w:val="00363582"/>
    <w:rsid w:val="00365B12"/>
    <w:rsid w:val="003669B1"/>
    <w:rsid w:val="003814E9"/>
    <w:rsid w:val="0038217C"/>
    <w:rsid w:val="00395B27"/>
    <w:rsid w:val="003B0111"/>
    <w:rsid w:val="003B2FAB"/>
    <w:rsid w:val="003B56E2"/>
    <w:rsid w:val="003D05A1"/>
    <w:rsid w:val="003D2849"/>
    <w:rsid w:val="003D3096"/>
    <w:rsid w:val="003F0B1E"/>
    <w:rsid w:val="00413C6F"/>
    <w:rsid w:val="00433771"/>
    <w:rsid w:val="00437CD6"/>
    <w:rsid w:val="00445506"/>
    <w:rsid w:val="0046118C"/>
    <w:rsid w:val="00462B6F"/>
    <w:rsid w:val="004636DB"/>
    <w:rsid w:val="00465553"/>
    <w:rsid w:val="00475EBA"/>
    <w:rsid w:val="004766B7"/>
    <w:rsid w:val="00485D2A"/>
    <w:rsid w:val="004A1F2C"/>
    <w:rsid w:val="004A21B8"/>
    <w:rsid w:val="004B01C7"/>
    <w:rsid w:val="004B527A"/>
    <w:rsid w:val="004C1ED5"/>
    <w:rsid w:val="004C7A89"/>
    <w:rsid w:val="004D1F89"/>
    <w:rsid w:val="004D4463"/>
    <w:rsid w:val="004E0221"/>
    <w:rsid w:val="004F12D2"/>
    <w:rsid w:val="004F477E"/>
    <w:rsid w:val="00510D6D"/>
    <w:rsid w:val="00522260"/>
    <w:rsid w:val="0052239E"/>
    <w:rsid w:val="005304D5"/>
    <w:rsid w:val="00534EA1"/>
    <w:rsid w:val="00537A18"/>
    <w:rsid w:val="00543E98"/>
    <w:rsid w:val="00553DE1"/>
    <w:rsid w:val="00560ECD"/>
    <w:rsid w:val="00562480"/>
    <w:rsid w:val="005633F5"/>
    <w:rsid w:val="00572BB9"/>
    <w:rsid w:val="00584B3F"/>
    <w:rsid w:val="005865EB"/>
    <w:rsid w:val="005B1CF7"/>
    <w:rsid w:val="005E1F52"/>
    <w:rsid w:val="005E1F8E"/>
    <w:rsid w:val="005E24AE"/>
    <w:rsid w:val="005F7813"/>
    <w:rsid w:val="006114CF"/>
    <w:rsid w:val="00612CAF"/>
    <w:rsid w:val="006165DA"/>
    <w:rsid w:val="0061725D"/>
    <w:rsid w:val="00626222"/>
    <w:rsid w:val="00637A32"/>
    <w:rsid w:val="00644690"/>
    <w:rsid w:val="00652323"/>
    <w:rsid w:val="00667F54"/>
    <w:rsid w:val="00693C35"/>
    <w:rsid w:val="006C1949"/>
    <w:rsid w:val="006E0E74"/>
    <w:rsid w:val="006F3BE3"/>
    <w:rsid w:val="0070344D"/>
    <w:rsid w:val="00704DCF"/>
    <w:rsid w:val="00707D07"/>
    <w:rsid w:val="007132A5"/>
    <w:rsid w:val="0072501D"/>
    <w:rsid w:val="007278E7"/>
    <w:rsid w:val="007316B3"/>
    <w:rsid w:val="00735200"/>
    <w:rsid w:val="007445F5"/>
    <w:rsid w:val="0074554D"/>
    <w:rsid w:val="00751FF5"/>
    <w:rsid w:val="00763E27"/>
    <w:rsid w:val="00764CDC"/>
    <w:rsid w:val="0076547B"/>
    <w:rsid w:val="00776F69"/>
    <w:rsid w:val="00782A1E"/>
    <w:rsid w:val="0078504B"/>
    <w:rsid w:val="00796A07"/>
    <w:rsid w:val="007A318F"/>
    <w:rsid w:val="007A69C5"/>
    <w:rsid w:val="007D6FF0"/>
    <w:rsid w:val="008012E4"/>
    <w:rsid w:val="00820732"/>
    <w:rsid w:val="0083145E"/>
    <w:rsid w:val="00833DE4"/>
    <w:rsid w:val="008430B2"/>
    <w:rsid w:val="00846ECA"/>
    <w:rsid w:val="008610F1"/>
    <w:rsid w:val="008632D0"/>
    <w:rsid w:val="00870CDC"/>
    <w:rsid w:val="008715EE"/>
    <w:rsid w:val="0087692B"/>
    <w:rsid w:val="00890C07"/>
    <w:rsid w:val="00891AAA"/>
    <w:rsid w:val="00896A94"/>
    <w:rsid w:val="008A5EBD"/>
    <w:rsid w:val="008B0A48"/>
    <w:rsid w:val="008B60FC"/>
    <w:rsid w:val="008C16F0"/>
    <w:rsid w:val="008C25F4"/>
    <w:rsid w:val="008C3192"/>
    <w:rsid w:val="008D4BE1"/>
    <w:rsid w:val="008E1F7C"/>
    <w:rsid w:val="008F5A87"/>
    <w:rsid w:val="008F6539"/>
    <w:rsid w:val="009047E3"/>
    <w:rsid w:val="00913F52"/>
    <w:rsid w:val="00923947"/>
    <w:rsid w:val="009251A3"/>
    <w:rsid w:val="00930BBF"/>
    <w:rsid w:val="009313DD"/>
    <w:rsid w:val="00936D0A"/>
    <w:rsid w:val="0093739A"/>
    <w:rsid w:val="0094187E"/>
    <w:rsid w:val="009431AE"/>
    <w:rsid w:val="0094531B"/>
    <w:rsid w:val="00965255"/>
    <w:rsid w:val="009A007D"/>
    <w:rsid w:val="009A3CEF"/>
    <w:rsid w:val="009B03B7"/>
    <w:rsid w:val="009B0D4E"/>
    <w:rsid w:val="009B6A64"/>
    <w:rsid w:val="009C0E83"/>
    <w:rsid w:val="009D2A6F"/>
    <w:rsid w:val="009E29CB"/>
    <w:rsid w:val="009F24C5"/>
    <w:rsid w:val="009F340E"/>
    <w:rsid w:val="009F71AF"/>
    <w:rsid w:val="00A16938"/>
    <w:rsid w:val="00A2091B"/>
    <w:rsid w:val="00A36950"/>
    <w:rsid w:val="00A36D66"/>
    <w:rsid w:val="00A4175E"/>
    <w:rsid w:val="00A45CAF"/>
    <w:rsid w:val="00A54ABB"/>
    <w:rsid w:val="00A63253"/>
    <w:rsid w:val="00A66D05"/>
    <w:rsid w:val="00A82126"/>
    <w:rsid w:val="00A9116B"/>
    <w:rsid w:val="00A97618"/>
    <w:rsid w:val="00AC37A8"/>
    <w:rsid w:val="00AE039A"/>
    <w:rsid w:val="00AE7687"/>
    <w:rsid w:val="00AF058D"/>
    <w:rsid w:val="00AF4D04"/>
    <w:rsid w:val="00AF69DB"/>
    <w:rsid w:val="00B0294E"/>
    <w:rsid w:val="00B1020F"/>
    <w:rsid w:val="00B27734"/>
    <w:rsid w:val="00B52FFF"/>
    <w:rsid w:val="00B53FB6"/>
    <w:rsid w:val="00B540DB"/>
    <w:rsid w:val="00B54408"/>
    <w:rsid w:val="00B637CA"/>
    <w:rsid w:val="00B64C39"/>
    <w:rsid w:val="00B65129"/>
    <w:rsid w:val="00B777B1"/>
    <w:rsid w:val="00B86B07"/>
    <w:rsid w:val="00B93888"/>
    <w:rsid w:val="00B96693"/>
    <w:rsid w:val="00BA2C60"/>
    <w:rsid w:val="00BB02AF"/>
    <w:rsid w:val="00BC5B37"/>
    <w:rsid w:val="00BE7EB6"/>
    <w:rsid w:val="00C0151A"/>
    <w:rsid w:val="00C06B3D"/>
    <w:rsid w:val="00C13B6A"/>
    <w:rsid w:val="00C14B07"/>
    <w:rsid w:val="00C20A28"/>
    <w:rsid w:val="00C262FD"/>
    <w:rsid w:val="00C35D87"/>
    <w:rsid w:val="00C360F7"/>
    <w:rsid w:val="00C45C6C"/>
    <w:rsid w:val="00C4618C"/>
    <w:rsid w:val="00C53FFC"/>
    <w:rsid w:val="00C63F78"/>
    <w:rsid w:val="00C718EF"/>
    <w:rsid w:val="00C820F1"/>
    <w:rsid w:val="00C87270"/>
    <w:rsid w:val="00C9428F"/>
    <w:rsid w:val="00C95B66"/>
    <w:rsid w:val="00C96301"/>
    <w:rsid w:val="00C96EDC"/>
    <w:rsid w:val="00C97753"/>
    <w:rsid w:val="00CD39CE"/>
    <w:rsid w:val="00CE79DB"/>
    <w:rsid w:val="00CF45DE"/>
    <w:rsid w:val="00D02552"/>
    <w:rsid w:val="00D06587"/>
    <w:rsid w:val="00D23ABE"/>
    <w:rsid w:val="00D30313"/>
    <w:rsid w:val="00D34560"/>
    <w:rsid w:val="00D655C9"/>
    <w:rsid w:val="00D66802"/>
    <w:rsid w:val="00D71BCF"/>
    <w:rsid w:val="00D8729B"/>
    <w:rsid w:val="00D976A4"/>
    <w:rsid w:val="00DB0395"/>
    <w:rsid w:val="00DB2386"/>
    <w:rsid w:val="00DB29DF"/>
    <w:rsid w:val="00DC028E"/>
    <w:rsid w:val="00DD4313"/>
    <w:rsid w:val="00DE138B"/>
    <w:rsid w:val="00DE5B4E"/>
    <w:rsid w:val="00DF5379"/>
    <w:rsid w:val="00DF59D7"/>
    <w:rsid w:val="00E138AC"/>
    <w:rsid w:val="00E13AB0"/>
    <w:rsid w:val="00E315C9"/>
    <w:rsid w:val="00E37562"/>
    <w:rsid w:val="00E41224"/>
    <w:rsid w:val="00E419C7"/>
    <w:rsid w:val="00E425B8"/>
    <w:rsid w:val="00E455B2"/>
    <w:rsid w:val="00E52D90"/>
    <w:rsid w:val="00E53684"/>
    <w:rsid w:val="00E616C5"/>
    <w:rsid w:val="00E63BA6"/>
    <w:rsid w:val="00E67E14"/>
    <w:rsid w:val="00E71299"/>
    <w:rsid w:val="00E73801"/>
    <w:rsid w:val="00E77A26"/>
    <w:rsid w:val="00E925CB"/>
    <w:rsid w:val="00E93351"/>
    <w:rsid w:val="00EB76C8"/>
    <w:rsid w:val="00EC2520"/>
    <w:rsid w:val="00ED3218"/>
    <w:rsid w:val="00ED3686"/>
    <w:rsid w:val="00EE479F"/>
    <w:rsid w:val="00EF1628"/>
    <w:rsid w:val="00EF488F"/>
    <w:rsid w:val="00EF5AE9"/>
    <w:rsid w:val="00EF73E0"/>
    <w:rsid w:val="00F02D6E"/>
    <w:rsid w:val="00F058CD"/>
    <w:rsid w:val="00F25F90"/>
    <w:rsid w:val="00F30B21"/>
    <w:rsid w:val="00F45911"/>
    <w:rsid w:val="00F47FA2"/>
    <w:rsid w:val="00F66FA9"/>
    <w:rsid w:val="00F71A22"/>
    <w:rsid w:val="00F7506D"/>
    <w:rsid w:val="00F912C3"/>
    <w:rsid w:val="00FE25E9"/>
    <w:rsid w:val="00FF1E16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7E81"/>
  <w15:docId w15:val="{1F8F705F-8F68-4F78-B1B8-780939B2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mt-MT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+hbTBGxHw8UqkliCHiJZ/BFTw==">CgMxLjA4AHIhMVM2UV82XzNBZXhJdDJwRnFPRnpaVUtfZEJPeGNCaVV2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4AD148-F13D-4D1B-BE03-EE34B1C6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Samuel Aquilina</cp:lastModifiedBy>
  <cp:revision>5</cp:revision>
  <dcterms:created xsi:type="dcterms:W3CDTF">2024-03-09T10:44:00Z</dcterms:created>
  <dcterms:modified xsi:type="dcterms:W3CDTF">2024-03-12T07:36:00Z</dcterms:modified>
</cp:coreProperties>
</file>