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B778" w14:textId="77777777" w:rsidR="002B534D" w:rsidRPr="003353D6" w:rsidRDefault="002B534D" w:rsidP="002B534D">
      <w:pPr>
        <w:widowControl w:val="0"/>
        <w:jc w:val="center"/>
        <w:rPr>
          <w:rFonts w:ascii="Candara" w:hAnsi="Candara" w:cs="Calibri Light"/>
          <w:lang w:eastAsia="zh-CN"/>
        </w:rPr>
      </w:pPr>
      <w:r w:rsidRPr="003353D6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54B3203" w14:textId="77777777" w:rsidR="002B534D" w:rsidRPr="003353D6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3353D6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40CA7881" w14:textId="2BDF88A2" w:rsidR="002B534D" w:rsidRPr="003353D6" w:rsidRDefault="003353D6" w:rsidP="002B534D">
      <w:pPr>
        <w:widowControl w:val="0"/>
        <w:jc w:val="center"/>
        <w:rPr>
          <w:rFonts w:ascii="Candara" w:hAnsi="Candara" w:cs="Calibri Light"/>
        </w:rPr>
      </w:pPr>
      <w:r w:rsidRPr="003353D6">
        <w:rPr>
          <w:rFonts w:ascii="Candara" w:hAnsi="Candara" w:cs="Calibri Light"/>
          <w:color w:val="000000"/>
          <w:kern w:val="2"/>
          <w:sz w:val="40"/>
          <w:szCs w:val="40"/>
        </w:rPr>
        <w:t>31</w:t>
      </w:r>
      <w:r w:rsidR="002B534D" w:rsidRPr="003353D6">
        <w:rPr>
          <w:rFonts w:ascii="Candara" w:hAnsi="Candara" w:cs="Calibri Light"/>
          <w:color w:val="000000"/>
          <w:kern w:val="2"/>
          <w:sz w:val="40"/>
          <w:szCs w:val="40"/>
        </w:rPr>
        <w:t xml:space="preserve"> Ħadd ta’ Matul is-Sena</w:t>
      </w:r>
    </w:p>
    <w:p w14:paraId="327DB76B" w14:textId="77777777" w:rsidR="002B534D" w:rsidRPr="003353D6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3353D6">
        <w:rPr>
          <w:rFonts w:ascii="Candara" w:hAnsi="Candara" w:cs="Calibri Light"/>
          <w:color w:val="000000"/>
          <w:kern w:val="2"/>
          <w:sz w:val="40"/>
          <w:szCs w:val="40"/>
        </w:rPr>
        <w:t>Sena A</w:t>
      </w:r>
    </w:p>
    <w:p w14:paraId="1BF25373" w14:textId="79918EA5" w:rsidR="002B534D" w:rsidRPr="003353D6" w:rsidRDefault="003353D6" w:rsidP="002B534D">
      <w:pPr>
        <w:widowControl w:val="0"/>
        <w:spacing w:after="840"/>
        <w:jc w:val="center"/>
        <w:rPr>
          <w:rFonts w:ascii="Candara" w:hAnsi="Candara" w:cs="Calibri Light"/>
        </w:rPr>
      </w:pPr>
      <w:r w:rsidRPr="003353D6">
        <w:rPr>
          <w:rFonts w:ascii="Candara" w:hAnsi="Candara" w:cs="Calibri Light"/>
          <w:bCs/>
          <w:color w:val="000000"/>
          <w:kern w:val="2"/>
          <w:sz w:val="32"/>
          <w:szCs w:val="32"/>
        </w:rPr>
        <w:t>Mt 23:1-12</w:t>
      </w:r>
    </w:p>
    <w:p w14:paraId="08F8FBBC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 xml:space="preserve">Imbagħad Ġesù kellem lin-nies u lid-dixxipli tiegħu, u qalilhom:  “Fuq il-kattedra ta’ </w:t>
      </w:r>
      <w:bookmarkStart w:id="0" w:name="_Hlk149532841"/>
      <w:r w:rsidRPr="003353D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>Mosè</w:t>
      </w:r>
      <w:bookmarkEnd w:id="0"/>
      <w:r w:rsidRPr="003353D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 xml:space="preserve"> qagħdu l-kittieba u l-Fariżej.</w:t>
      </w:r>
    </w:p>
    <w:p w14:paraId="52DE20AE" w14:textId="30DE9EEC" w:rsidR="003353D6" w:rsidRPr="003353D6" w:rsidRDefault="003353D6" w:rsidP="003353D6">
      <w:pPr>
        <w:pStyle w:val="Normal1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iCs/>
          <w:color w:val="000000"/>
          <w:spacing w:val="-4"/>
          <w:lang w:val="mt-MT"/>
        </w:rPr>
        <w:t>Waqt l-eżilju ta’ Babilonja, il-formazzjoni reliġjuża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tal-Lhud bdiet issir f’laqgħat żgħar </w:t>
      </w:r>
      <w:r w:rsidRPr="003353D6">
        <w:rPr>
          <w:rFonts w:ascii="Candara" w:eastAsia="Arial" w:hAnsi="Candara"/>
          <w:bCs/>
          <w:i/>
          <w:color w:val="000000"/>
          <w:spacing w:val="-4"/>
          <w:lang w:val="mt-MT"/>
        </w:rPr>
        <w:t>sinagogè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>, li maż-żmien, aktar u aktar wara l-qerda definittiva tat-tempju ta’ Ġerusalemm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(ara 24, 2; fis-sena 70wK), saru l-‘alternattiva’ għat-tempju; istituzzjoni strutturata u mmexxija minn gruppi kolti Lhud. Fi żmien Ġesù, il-kattedra ta’ </w:t>
      </w:r>
      <w:r w:rsidRPr="003353D6">
        <w:rPr>
          <w:rFonts w:ascii="Candara" w:eastAsia="Arial" w:hAnsi="Candara"/>
          <w:iCs/>
          <w:color w:val="000000"/>
          <w:spacing w:val="-4"/>
          <w:lang w:val="mt-MT"/>
        </w:rPr>
        <w:t>Mosè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>, jiġifieri t-tagħlim, kien f’idejn    il-kittieba u l-Fariżej (ara</w:t>
      </w:r>
      <w:r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23, 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1-36). Dawn il-laqgħat organizzati madwar il-Kelma ta’ Alla saru mudell għall-Knisja bikrija. </w:t>
      </w:r>
    </w:p>
    <w:p w14:paraId="2E9894B2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4"/>
          <w:lang w:val="mt-MT"/>
        </w:rPr>
      </w:pPr>
    </w:p>
    <w:p w14:paraId="2E8D3034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 xml:space="preserve">Mela kull ma jgħidulkom huma agħmluh u ħarsuh, iżda tagħmlux kif jagħmlu huma, </w:t>
      </w:r>
    </w:p>
    <w:p w14:paraId="797F15ED" w14:textId="295112F6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6"/>
          <w:lang w:val="mt-MT"/>
        </w:rPr>
      </w:pPr>
      <w:r w:rsidRPr="003353D6">
        <w:rPr>
          <w:rFonts w:ascii="Candara" w:eastAsia="Arial" w:hAnsi="Candara"/>
          <w:bCs/>
          <w:iCs/>
          <w:color w:val="000000"/>
          <w:spacing w:val="-6"/>
          <w:lang w:val="mt-MT"/>
        </w:rPr>
        <w:t xml:space="preserve">Il-legaliżmu tal-kittieba u l-ipokrisija tal-Fariżej issibhom fil-bniedem ta’ kull żmien; aktar jippretendi mingħand ħadieħor milli jkun lest li jagħti.  Ġesù jikxef ħsibijiet moħbija bħal dawn   (ara 9, 14; Mk 2, 8; Lq 2, 35; 5, 22); u waqt li iva jistieden għall-ubbidjenza, </w:t>
      </w:r>
      <w:r w:rsidRPr="003353D6">
        <w:rPr>
          <w:rFonts w:ascii="Candara" w:eastAsia="Arial" w:hAnsi="Candara"/>
          <w:bCs/>
          <w:i/>
          <w:color w:val="000000"/>
          <w:spacing w:val="-6"/>
          <w:lang w:val="mt-MT"/>
        </w:rPr>
        <w:t>ob audire</w:t>
      </w:r>
      <w:r w:rsidRPr="003353D6">
        <w:rPr>
          <w:rFonts w:ascii="Candara" w:eastAsia="Arial" w:hAnsi="Candara"/>
          <w:bCs/>
          <w:iCs/>
          <w:color w:val="000000"/>
          <w:spacing w:val="-6"/>
          <w:lang w:val="mt-MT"/>
        </w:rPr>
        <w:t xml:space="preserve">, iwissi kontra l-imitazzjoni ta’ kull xorta ta’ mġieba inġusta, bla ħniena u falza; </w:t>
      </w:r>
      <w:r w:rsidRPr="003353D6">
        <w:rPr>
          <w:rFonts w:ascii="Candara" w:eastAsia="Arial" w:hAnsi="Candara"/>
          <w:bCs/>
          <w:i/>
          <w:iCs/>
          <w:color w:val="000000"/>
          <w:spacing w:val="-6"/>
          <w:lang w:val="mt-MT"/>
        </w:rPr>
        <w:t xml:space="preserve">“Intom tħallsu d-dieċmi fuq in-nagħniegħ u l-busbies u l-kemmun, u mbagħad tagħalqu għajnejkom għal dak li hu l-aqwa fil-Liġi, jiġifieri, il-ġustizzja u l-ħniena u s-sinċerità!  Dawn kien imisskom tagħmlu, bla ma tħallu l-oħrajn barra” </w:t>
      </w:r>
      <w:r w:rsidRPr="003353D6">
        <w:rPr>
          <w:rFonts w:ascii="Candara" w:eastAsia="Arial" w:hAnsi="Candara"/>
          <w:bCs/>
          <w:iCs/>
          <w:color w:val="000000"/>
          <w:spacing w:val="-6"/>
          <w:lang w:val="mt-MT"/>
        </w:rPr>
        <w:t xml:space="preserve">(23, 23). Meta mbagħad jiġi biex jitkellem minnu nnifsu, Ġesù mhux biss jistieden għall-ubbidjenza imma jsir hu stess mudell għal dawk li jsejjah, </w:t>
      </w:r>
      <w:r w:rsidRPr="003353D6">
        <w:rPr>
          <w:rFonts w:ascii="Candara" w:eastAsia="Arial" w:hAnsi="Candara"/>
          <w:bCs/>
          <w:i/>
          <w:color w:val="000000"/>
          <w:spacing w:val="-6"/>
          <w:lang w:val="mt-MT"/>
        </w:rPr>
        <w:t>“T</w:t>
      </w:r>
      <w:r w:rsidRPr="003353D6">
        <w:rPr>
          <w:rFonts w:ascii="Candara" w:eastAsia="Arial" w:hAnsi="Candara"/>
          <w:bCs/>
          <w:i/>
          <w:iCs/>
          <w:color w:val="000000"/>
          <w:spacing w:val="-6"/>
          <w:lang w:val="mt-MT"/>
        </w:rPr>
        <w:t xml:space="preserve">għallmu minni, għaliex jiena ta’ qalb ħelwa u umli” </w:t>
      </w:r>
      <w:r w:rsidRPr="003353D6">
        <w:rPr>
          <w:rFonts w:ascii="Candara" w:eastAsia="Arial" w:hAnsi="Candara"/>
          <w:bCs/>
          <w:iCs/>
          <w:color w:val="000000"/>
          <w:spacing w:val="-6"/>
          <w:lang w:val="mt-MT"/>
        </w:rPr>
        <w:t xml:space="preserve">(11, 29). Meta l-kliem jinkarna f’ħajja, dik il-ħajja ssir dawl għall-bqija, </w:t>
      </w:r>
      <w:r w:rsidRPr="003353D6">
        <w:rPr>
          <w:rFonts w:ascii="Candara" w:eastAsia="Arial" w:hAnsi="Candara"/>
          <w:bCs/>
          <w:i/>
          <w:color w:val="000000"/>
          <w:spacing w:val="-6"/>
          <w:lang w:val="mt-MT"/>
        </w:rPr>
        <w:t>“</w:t>
      </w:r>
      <w:r w:rsidRPr="003353D6">
        <w:rPr>
          <w:rFonts w:ascii="Candara" w:eastAsia="Arial" w:hAnsi="Candara"/>
          <w:bCs/>
          <w:i/>
          <w:iCs/>
          <w:color w:val="000000"/>
          <w:spacing w:val="-6"/>
          <w:lang w:val="mt-MT"/>
        </w:rPr>
        <w:t>Ftakru f’dawk li jmexxukom, dawk li wasslulkom il-Kelma ta’ Alla; aħ</w:t>
      </w:r>
      <w:r>
        <w:rPr>
          <w:rFonts w:ascii="Candara" w:eastAsia="Arial" w:hAnsi="Candara"/>
          <w:bCs/>
          <w:i/>
          <w:iCs/>
          <w:color w:val="000000"/>
          <w:spacing w:val="-6"/>
          <w:lang w:val="mt-MT"/>
        </w:rPr>
        <w:t>sbu fuq</w:t>
      </w:r>
      <w:r w:rsidRPr="003353D6">
        <w:rPr>
          <w:rFonts w:ascii="Candara" w:eastAsia="Arial" w:hAnsi="Candara"/>
          <w:bCs/>
          <w:i/>
          <w:iCs/>
          <w:color w:val="000000"/>
          <w:spacing w:val="-6"/>
          <w:lang w:val="mt-MT"/>
        </w:rPr>
        <w:t xml:space="preserve"> it-tmiem ta’ ħajjithom, imxu fuq l-eżempju tal-fidi tagħhom”</w:t>
      </w:r>
      <w:r w:rsidRPr="003353D6">
        <w:rPr>
          <w:rFonts w:ascii="Candara" w:eastAsia="Arial" w:hAnsi="Candara"/>
          <w:bCs/>
          <w:iCs/>
          <w:color w:val="000000"/>
          <w:spacing w:val="-6"/>
          <w:lang w:val="mt-MT"/>
        </w:rPr>
        <w:t xml:space="preserve"> (Lhud 13, 7). </w:t>
      </w:r>
    </w:p>
    <w:p w14:paraId="1B79198A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4"/>
          <w:lang w:val="mt-MT"/>
        </w:rPr>
      </w:pPr>
    </w:p>
    <w:p w14:paraId="0FD5811A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 xml:space="preserve">għax huma kliem biss għandhom, imma fatti xejn.  </w:t>
      </w:r>
    </w:p>
    <w:p w14:paraId="0CC67E3E" w14:textId="330A08EF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L-imgħallmin </w:t>
      </w:r>
      <w:r>
        <w:rPr>
          <w:rFonts w:ascii="Candara" w:eastAsia="Arial" w:hAnsi="Candara"/>
          <w:bCs/>
          <w:iCs/>
          <w:color w:val="000000"/>
          <w:spacing w:val="-4"/>
          <w:lang w:val="mt-MT"/>
        </w:rPr>
        <w:t>hum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a mgħallmin, mhux għax iħabbru l-verità, imma għax jgħixu dak li jħabbru: </w:t>
      </w:r>
      <w:r w:rsidRPr="003353D6">
        <w:rPr>
          <w:rFonts w:ascii="Candara" w:eastAsia="Arial" w:hAnsi="Candara"/>
          <w:bCs/>
          <w:i/>
          <w:color w:val="000000"/>
          <w:spacing w:val="-4"/>
          <w:lang w:val="mt-MT"/>
        </w:rPr>
        <w:t xml:space="preserve">“Ħu f’idejk l-Evanġelju ta’ Kristu, li tiegħu sirt ministru, emmen dak li taqra, xandar dak li temmen, għix dak li xxandar” 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(Rit tal-Ordinazzjoni). Mgħallem falz huwa min jgħid ħafna imma ma jagħmel xejn minn dak li jgħid, ħajtu ma taqbilx ma’ kliemu; 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>Aktar mill-butir hu ħelu fommu, imma qalbu bil-ġlied mimlija.  Aktar miż-żejt hu artab kliemu, imma hu bħal sejf mislut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(Salm 55, 22). Dan ifisser li l-imgħallmin foloz huma foloz mhux għax jgħallmu l-falz imma għax ma jagħmlux frott tajjeb (ara 7, 16), 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 xml:space="preserve">libsin ta’ ngħaġ, u minn ġewwa jkunu lpup ħuttafa 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(7, 15).  F’dan is-sens jiftiehem l-agħmar ta’ Ġesù kontra l-professjonaliżmu sterili u kull xorta ta’ azzjonijiet purament kultwali li ma jimpenjawx il-ħajja: </w:t>
      </w:r>
      <w:r w:rsidRPr="003353D6">
        <w:rPr>
          <w:rFonts w:ascii="Candara" w:eastAsia="Arial" w:hAnsi="Candara"/>
          <w:bCs/>
          <w:i/>
          <w:color w:val="000000"/>
          <w:spacing w:val="-4"/>
          <w:lang w:val="mt-MT"/>
        </w:rPr>
        <w:t>“M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 xml:space="preserve">hux kull min igħidli, ‘Mulej, Mulej,’ jidħol fis-Saltna tas-Smewwiet, iżda min jagħmel ir-rieda ta’ Missieri li hu     fis-smewwiet! F’dak il-jum ikun hemm ħafna li jgħiduli, ‘Mulej, Mulej, mhux f’ismek ħabbarna aħna? U mhux f’ismek keċċejna x-xjaten u f’ismek għamilna ħafna mirakli?’  Imbagħad jien ngħidilhom, “Lilkom qatt ma kont nafkom! Warrbu minn quddiemi, intom li tagħmlu l-ħażen” </w:t>
      </w:r>
      <w:r w:rsidRPr="003353D6">
        <w:rPr>
          <w:rFonts w:ascii="Candara" w:eastAsia="Arial" w:hAnsi="Candara"/>
          <w:bCs/>
          <w:color w:val="000000"/>
          <w:spacing w:val="-4"/>
          <w:lang w:val="mt-MT"/>
        </w:rPr>
        <w:t>(7</w:t>
      </w:r>
      <w:r>
        <w:rPr>
          <w:rFonts w:ascii="Candara" w:eastAsia="Arial" w:hAnsi="Candara"/>
          <w:bCs/>
          <w:iCs/>
          <w:color w:val="000000"/>
          <w:spacing w:val="-4"/>
          <w:lang w:val="mt-MT"/>
        </w:rPr>
        <w:t>, 21-23).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Huwa fatt li kull imgħallem hu fi stat ta’ tensjoni kontinwa bejn dak li jgħid u dak li jagħmel, liema tensjoni tiddgħajjef biss mill-imħabba salvifika ta’ Kristu; </w:t>
      </w:r>
      <w:r w:rsidRPr="003353D6">
        <w:rPr>
          <w:rFonts w:ascii="Candara" w:eastAsia="Arial" w:hAnsi="Candara"/>
          <w:bCs/>
          <w:i/>
          <w:color w:val="000000"/>
          <w:spacing w:val="-4"/>
          <w:lang w:val="mt-MT"/>
        </w:rPr>
        <w:t xml:space="preserve">Inħoss din il-liġi ġewwa fija: meta rrid nagħmel it-tajjeb, ifeġġ quddiemi l-ħażin... Imsejken bniedem li jien! Min se jeħlisni minn dan il-ġisem tal-mewt? Niżżi ħajr lil Alla permezz ta’ Ġesù Kristu Sidna 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>(ara Rum 7, 7-25).</w:t>
      </w:r>
      <w:r w:rsidRPr="003353D6">
        <w:rPr>
          <w:rFonts w:ascii="Candara" w:hAnsi="Candara"/>
          <w:spacing w:val="-4"/>
          <w:lang w:val="mt-MT"/>
        </w:rPr>
        <w:t xml:space="preserve"> 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L-istat ta’ konverżjoni permanenti jgħin sabiex l-Ispirtu ta’ Alla jfejjaq din il-qasma ġewwinija, </w:t>
      </w:r>
      <w:r w:rsidRPr="003353D6">
        <w:rPr>
          <w:rFonts w:ascii="Candara" w:eastAsia="Arial" w:hAnsi="Candara"/>
          <w:bCs/>
          <w:i/>
          <w:color w:val="000000"/>
          <w:spacing w:val="-4"/>
          <w:lang w:val="mt-MT"/>
        </w:rPr>
        <w:t>U nagħtihom qalb oħra, u nnissel spirtu ġdid ġewwa fihom; naqlgħalhom il-qalb tal-ġebel minn ġisimhom, u nagħtihom qalb tal-laħam, biex huma jimxu fuq il-preċetti tiegħi u jħarsu l-liġijiet tiegħi u jagħmluhom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(Eżek 11, 19).</w:t>
      </w:r>
    </w:p>
    <w:p w14:paraId="35E5C20D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4"/>
          <w:lang w:val="mt-MT"/>
        </w:rPr>
      </w:pPr>
    </w:p>
    <w:p w14:paraId="4A524909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 xml:space="preserve">Huma jorbtu qatet kbar u tqal u jgħabbuhom fuq spallejn ħaddiehor, waqt li huma stess anqas b’sebagħhom il-wieħed ma jridu jħarrkuhom.  </w:t>
      </w:r>
    </w:p>
    <w:p w14:paraId="51C8AFB7" w14:textId="642733AA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>Is-613-il preskrizzjoni tat-</w:t>
      </w:r>
      <w:r w:rsidRPr="003353D6">
        <w:rPr>
          <w:rFonts w:ascii="Candara" w:eastAsia="Arial" w:hAnsi="Candara"/>
          <w:bCs/>
          <w:i/>
          <w:color w:val="000000"/>
          <w:spacing w:val="-4"/>
          <w:lang w:val="mt-MT"/>
        </w:rPr>
        <w:t>Torah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saru piż li qatel l-ispirtu fil-kmandament tal-imħabba lil Alla u lill-proxxmu, </w:t>
      </w:r>
      <w:r w:rsidRPr="003353D6">
        <w:rPr>
          <w:rFonts w:ascii="Candara" w:eastAsia="Arial" w:hAnsi="Candara"/>
          <w:bCs/>
          <w:i/>
          <w:color w:val="000000"/>
          <w:spacing w:val="-4"/>
          <w:lang w:val="mt-MT"/>
        </w:rPr>
        <w:t>“Uċuħ b’oħra,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 xml:space="preserve"> mhux kull wieħed minnkom f’jum is-Sibt iħoll il-barri jew il-ħmar tiegħu mill-maxtura u jieħdu biex jisqih?  U mela għax illum is-Sibt, din il-mara, bint Abraham, ma kellhiex tinħall mill-irbit li fih ix-xitan ilu jżommha għal tmintax-il sena sħaħ?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(Lq 13, 15-16). L-istess Knisja tal-Atti tal-Appostli kienet ser taqa’ fil-periklu li tgħabbi b’piż tqil lill-pagani kkonvertiti, għax 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>xi wħud min-naħa tal-Fariżej li kienu emmnu qamu jgħidu: “Jeħtieġ li l-pagani joqgħodu għaċ-ċirkunċiżżjoni u jkunu obbligati jħarsu l-Liġi ta’ Mosè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” (Atti 15, 5).  Fil-fatt fil-Konċilju ta’ Ġerusalemm, 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>wara diskussjoni twila,  Pietru qam u qalilhom… “Mela issa għaliex iġġarrbu lil Alla billi tridu tqiegħdu fuq għonq id-dixxipli madmad li la missirijietna u l-anqas aħna ma flaħna nerfgħuh?”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(Atti 15, 7.10). Ir-ritorn għall-Kmandament il-Kbir fil-Liġi huwa l-bidu ta’ ħelsien sħiħ minn kull tip ta’ toqol assurd. Ġesù jitkellem minn toqol ieħor imma li miegħu isir saħansitra madmam 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>ħelu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u 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>ħafif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(ara 11, 29). L-Evanġelju mhuwiex madmad li jtaqqal jew liġi li toqtol, imma Spirtu li jagħti l-ħajja lil min jilqgħu. Madankollu xorta waħda jibqa r-riskju li jekk f’Kana Ġesù biddel l-ilma fl-inbid, illum l-inbid, il-ferħ tat-twemmin jinbidel f’ilma f’immaturità fil-fidi, jekk mhux f’ħall minħabba fil-qrusa tal-iskandlu.     </w:t>
      </w:r>
    </w:p>
    <w:p w14:paraId="1B09EA55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4"/>
          <w:lang w:val="mt-MT"/>
        </w:rPr>
      </w:pPr>
    </w:p>
    <w:p w14:paraId="666F731A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 xml:space="preserve">Kull ma jagħmlu, jagħmluh għal għajnejn in-nies; </w:t>
      </w:r>
    </w:p>
    <w:p w14:paraId="5C9F9D70" w14:textId="373A3D1A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>Riskju ieħor għall-imgħallem hu li jinqeda bil-ministeru tiegħu għall-qliegħ</w:t>
      </w:r>
      <w:r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personali,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għall-fama (ara d-diskors dwar l-elemożina, it-talb u s-sawm 6, 2.5.16) jew għall-vanaglorja.  </w:t>
      </w:r>
    </w:p>
    <w:p w14:paraId="7267A83A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4"/>
          <w:lang w:val="mt-MT"/>
        </w:rPr>
      </w:pPr>
    </w:p>
    <w:p w14:paraId="0DADB169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 xml:space="preserve">għalhekk ikabbru l-filatterji u jtawwlu l-ġmiemen tagħhom.  </w:t>
      </w:r>
    </w:p>
    <w:p w14:paraId="5B7BB1D4" w14:textId="0CAD58A4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>Għal kuntrarju tal-Lhud komuni, il-Fariżej kienu jħejju ruħhom għat-talb b’ħafna pompa u tperriċ ta’ filatterji</w:t>
      </w:r>
      <w:r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. 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>Dak li oriġinarjament kien att ta’ mħabba u qima lejn il-Kelma ta’ Alla li tmexxi l-ħsieb u l-għemil, spiċċa att ta’ vanaglorja.</w:t>
      </w:r>
      <w:r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Fil-każ tal-kittieba, dawn mhux biss kellhom ilbies u ġmiemen itwal biex jidhru mill-bogħod, iżda anke t-talb tagħhom kien itwal minn tal-bqija, 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 xml:space="preserve">għal wiċċ in-nies idumu ħafna jitolbu 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>(Mk 12, 40).</w:t>
      </w:r>
    </w:p>
    <w:p w14:paraId="3362040F" w14:textId="77777777" w:rsidR="003353D6" w:rsidRDefault="003353D6" w:rsidP="003353D6">
      <w:pPr>
        <w:pStyle w:val="Normal1"/>
        <w:jc w:val="both"/>
        <w:rPr>
          <w:rFonts w:ascii="Candara" w:eastAsia="Arial" w:hAnsi="Candara"/>
          <w:bCs/>
          <w:i/>
          <w:iCs/>
          <w:color w:val="000000"/>
          <w:spacing w:val="-4"/>
          <w:lang w:val="mt-MT"/>
        </w:rPr>
      </w:pPr>
    </w:p>
    <w:p w14:paraId="7D9833F6" w14:textId="77777777" w:rsidR="003353D6" w:rsidRDefault="003353D6" w:rsidP="003353D6">
      <w:pPr>
        <w:pStyle w:val="Normal1"/>
        <w:jc w:val="both"/>
        <w:rPr>
          <w:rFonts w:ascii="Candara" w:eastAsia="Arial" w:hAnsi="Candara"/>
          <w:bCs/>
          <w:i/>
          <w:iCs/>
          <w:color w:val="000000"/>
          <w:spacing w:val="-4"/>
          <w:lang w:val="mt-MT"/>
        </w:rPr>
      </w:pPr>
    </w:p>
    <w:p w14:paraId="530E5ECD" w14:textId="77777777" w:rsidR="003353D6" w:rsidRDefault="003353D6" w:rsidP="003353D6">
      <w:pPr>
        <w:pStyle w:val="Normal1"/>
        <w:jc w:val="both"/>
        <w:rPr>
          <w:rFonts w:ascii="Candara" w:eastAsia="Arial" w:hAnsi="Candara"/>
          <w:bCs/>
          <w:i/>
          <w:iCs/>
          <w:color w:val="000000"/>
          <w:spacing w:val="-4"/>
          <w:lang w:val="mt-MT"/>
        </w:rPr>
      </w:pPr>
    </w:p>
    <w:p w14:paraId="6957B0D1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/>
          <w:iCs/>
          <w:color w:val="000000"/>
          <w:spacing w:val="-4"/>
          <w:lang w:val="mt-MT"/>
        </w:rPr>
      </w:pPr>
    </w:p>
    <w:p w14:paraId="52427875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 xml:space="preserve">Iħobbu l-postijiet ewlenin fl-imwejjed, u s-siġġijiet ta’ quddiem fis-sinagogi, </w:t>
      </w:r>
    </w:p>
    <w:p w14:paraId="5B140582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4"/>
          <w:lang w:val="mt-MT"/>
        </w:rPr>
      </w:pP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Kull tip ta’ protagoniżmu jippretendi privileġġi, mhux inqas dak reliġjuż. Il-protokol ta’ Ġesù huwa differenti minn dak tal-kittieba u l-Fariżej (ara l-parabbola ta’ fejn toqgħod għall-festa tat-tieġ Lq 14, 7-11); u jħeġġeġ ambizzjoni oħra fid-dixxipli, </w:t>
      </w:r>
      <w:r w:rsidRPr="003353D6">
        <w:rPr>
          <w:rFonts w:ascii="Candara" w:eastAsia="Arial" w:hAnsi="Candara"/>
          <w:bCs/>
          <w:i/>
          <w:color w:val="000000"/>
          <w:spacing w:val="-4"/>
          <w:lang w:val="mt-MT"/>
        </w:rPr>
        <w:t>“Fostkom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 xml:space="preserve"> m’għandux ikun hekk; imma min irid ikun kbir fostkom, għandu jkun qaddej tagħkom, u min irid ikun l-ewwel fostkom, għandu jkun l-ilsir tagħkom”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 xml:space="preserve"> (20, 26-27).  Ġesù nnifsu hu l-ewwel wieħed li jagħżel dan il-post, il-post tal-qaddej u, 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 xml:space="preserve">xejjen lilu nnifsu billi ħa n-natura ta’ lsir 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>(Fil 2, 7);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 xml:space="preserve"> “Mela jekk jien, li jien il-Mulej u l-Imgħallem, ħsiltilkom saqajkom, hekk intom għandkom taħslu saqajn xulxin.  Għax jien tajtkom eżempju, biex kif għamilt jien magħkom, hekk tagħmlu intom ukoll” 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>(Ġw 13, 14, 15); għaliex,</w:t>
      </w:r>
      <w:r w:rsidRPr="003353D6">
        <w:rPr>
          <w:rFonts w:ascii="Candara" w:eastAsia="Arial" w:hAnsi="Candara"/>
          <w:bCs/>
          <w:i/>
          <w:iCs/>
          <w:color w:val="000000"/>
          <w:spacing w:val="-4"/>
          <w:lang w:val="mt-MT"/>
        </w:rPr>
        <w:t xml:space="preserve"> “Bin il-Bniedem, ma ġiex biex ikun moqdi, imma biex jaqdi u biex jagħti ħajtu b’fidwa għall-kotra” </w:t>
      </w:r>
      <w:r w:rsidRPr="003353D6">
        <w:rPr>
          <w:rFonts w:ascii="Candara" w:eastAsia="Arial" w:hAnsi="Candara"/>
          <w:bCs/>
          <w:iCs/>
          <w:color w:val="000000"/>
          <w:spacing w:val="-4"/>
          <w:lang w:val="mt-MT"/>
        </w:rPr>
        <w:t>(20, 27-8).</w:t>
      </w:r>
    </w:p>
    <w:p w14:paraId="2A24205F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4"/>
          <w:lang w:val="mt-MT"/>
        </w:rPr>
      </w:pPr>
    </w:p>
    <w:p w14:paraId="46FAB5AD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Cs/>
          <w:iCs/>
          <w:color w:val="000000"/>
          <w:spacing w:val="-2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spacing w:val="-2"/>
          <w:lang w:val="mt-MT"/>
        </w:rPr>
        <w:t xml:space="preserve">u jixtiequ min isellmilhom fil-pjazez </w:t>
      </w:r>
    </w:p>
    <w:p w14:paraId="1B188D89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2"/>
          <w:lang w:val="mt-MT"/>
        </w:rPr>
      </w:pPr>
      <w:r w:rsidRPr="003353D6">
        <w:rPr>
          <w:rFonts w:ascii="Candara" w:eastAsia="Arial" w:hAnsi="Candara"/>
          <w:bCs/>
          <w:iCs/>
          <w:color w:val="000000"/>
          <w:spacing w:val="-2"/>
          <w:lang w:val="mt-MT"/>
        </w:rPr>
        <w:t>Dawn ix-xewqat issibhom b’xi mod jew ieħor fil-qalb ta’ kull bniedem u min ma jindunax bihom huwa għama. Ġesù jaħdem fil-moħħ, fil-qalb u fl-għemil bit-tama li t-talba moħbija   fil-qalb tal-Fariżew</w:t>
      </w:r>
      <w:r w:rsidRPr="003353D6">
        <w:rPr>
          <w:rFonts w:ascii="Candara" w:eastAsia="Arial" w:hAnsi="Candara"/>
          <w:bCs/>
          <w:color w:val="000000"/>
          <w:spacing w:val="-2"/>
          <w:lang w:val="mt-MT"/>
        </w:rPr>
        <w:t>;</w:t>
      </w:r>
      <w:r w:rsidRPr="003353D6">
        <w:rPr>
          <w:rFonts w:ascii="Candara" w:eastAsia="Arial" w:hAnsi="Candara"/>
          <w:bCs/>
          <w:i/>
          <w:iCs/>
          <w:color w:val="000000"/>
          <w:spacing w:val="-2"/>
          <w:lang w:val="mt-MT"/>
        </w:rPr>
        <w:t xml:space="preserve"> “O Alla, niżżik ħajr li m’iniex bħall-bqija tal-bnedmin…”</w:t>
      </w:r>
      <w:r w:rsidRPr="003353D6">
        <w:rPr>
          <w:rFonts w:ascii="Candara" w:eastAsia="Arial" w:hAnsi="Candara"/>
          <w:bCs/>
          <w:iCs/>
          <w:color w:val="000000"/>
          <w:spacing w:val="-2"/>
          <w:lang w:val="mt-MT"/>
        </w:rPr>
        <w:t xml:space="preserve"> tinbidel f’dik tal-publikan; </w:t>
      </w:r>
      <w:r w:rsidRPr="003353D6">
        <w:rPr>
          <w:rFonts w:ascii="Candara" w:eastAsia="Arial" w:hAnsi="Candara"/>
          <w:bCs/>
          <w:i/>
          <w:color w:val="000000"/>
          <w:spacing w:val="-2"/>
          <w:lang w:val="mt-MT"/>
        </w:rPr>
        <w:t>“Alla</w:t>
      </w:r>
      <w:r w:rsidRPr="003353D6">
        <w:rPr>
          <w:rFonts w:ascii="Candara" w:eastAsia="Arial" w:hAnsi="Candara"/>
          <w:bCs/>
          <w:i/>
          <w:iCs/>
          <w:color w:val="000000"/>
          <w:spacing w:val="-2"/>
          <w:lang w:val="mt-MT"/>
        </w:rPr>
        <w:t>, ħenn għalija, għax jien midneb”</w:t>
      </w:r>
      <w:r w:rsidRPr="003353D6">
        <w:rPr>
          <w:rFonts w:ascii="Candara" w:eastAsia="Arial" w:hAnsi="Candara"/>
          <w:bCs/>
          <w:iCs/>
          <w:color w:val="000000"/>
          <w:spacing w:val="-2"/>
          <w:lang w:val="mt-MT"/>
        </w:rPr>
        <w:t xml:space="preserve"> (Lq 18, 9-14).</w:t>
      </w:r>
    </w:p>
    <w:p w14:paraId="17FA7286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4"/>
          <w:lang w:val="mt-MT"/>
        </w:rPr>
      </w:pPr>
    </w:p>
    <w:p w14:paraId="7E084988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lang w:val="mt-MT"/>
        </w:rPr>
        <w:t xml:space="preserve">u li n-nies isejħulhom rabbi.  </w:t>
      </w:r>
    </w:p>
    <w:p w14:paraId="1EF9D1DB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lang w:val="mt-MT"/>
        </w:rPr>
      </w:pP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Il-kelma ‘Rabbi’ tfisser “mgħallem, kbir tiegħi”, titlu riservat lill-għorrief u għalliema.  Interessanti l-fatt, li waqt li fl-Evanġelju skont San Ġwann, Ġesù huwa msejjaħ ‘Rabbi’ b’ton affettiv (ara Ġw 1, 38.49; 4, 31), fis-sinottiċi, Ġuda l-iskarjota biss isejjaħ lil Ġesù ‘Rabbi’ (26, 25.49; Mk 14, 45; Lq 22, 47).  </w:t>
      </w:r>
    </w:p>
    <w:p w14:paraId="70F48450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spacing w:val="-4"/>
          <w:lang w:val="mt-MT"/>
        </w:rPr>
      </w:pPr>
    </w:p>
    <w:p w14:paraId="6F84F562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lang w:val="mt-MT"/>
        </w:rPr>
        <w:t xml:space="preserve">Imma intom tħallux min isejħilkom rabbi, għax l-imgħallem tagħkom wieħed hu, u intom ilkoll aħwa.  </w:t>
      </w:r>
    </w:p>
    <w:p w14:paraId="5AC6A869" w14:textId="17FF1D82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lang w:val="mt-MT"/>
        </w:rPr>
      </w:pP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Minn hawn ‘il quddiem Ġesù jkellem direttament lid-dixxipli u jagħtihom qies ieħor biex ikejjlu l-kobor fil-ħajja, </w:t>
      </w:r>
      <w:r w:rsidRPr="003353D6">
        <w:rPr>
          <w:rFonts w:ascii="Candara" w:eastAsia="Arial" w:hAnsi="Candara"/>
          <w:bCs/>
          <w:i/>
          <w:color w:val="000000"/>
          <w:lang w:val="mt-MT"/>
        </w:rPr>
        <w:t>“...l-ikbar</w:t>
      </w:r>
      <w:r w:rsidRPr="003353D6">
        <w:rPr>
          <w:rFonts w:ascii="Candara" w:eastAsia="Arial" w:hAnsi="Candara"/>
          <w:bCs/>
          <w:i/>
          <w:iCs/>
          <w:color w:val="000000"/>
          <w:lang w:val="mt-MT"/>
        </w:rPr>
        <w:t xml:space="preserve"> wieħed fis-Saltna tas-Smewwiet huwa dak li jċekken lilu nnifsu bħal dan it-tfajjel żgħir”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 </w:t>
      </w:r>
      <w:r>
        <w:rPr>
          <w:rFonts w:ascii="Candara" w:eastAsia="Arial" w:hAnsi="Candara"/>
          <w:bCs/>
          <w:iCs/>
          <w:color w:val="000000"/>
          <w:lang w:val="mt-MT"/>
        </w:rPr>
        <w:t>(18, 4).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 Dan il-qies ipoġġi lil Ġesù bħala l-uniku mgħallem u lid-dixxipli bħala aħwa, biex hekk iseħħ dak li </w:t>
      </w:r>
      <w:r w:rsidRPr="003353D6">
        <w:rPr>
          <w:rFonts w:ascii="Candara" w:eastAsia="Arial" w:hAnsi="Candara"/>
          <w:bCs/>
          <w:i/>
          <w:iCs/>
          <w:color w:val="000000"/>
          <w:lang w:val="mt-MT"/>
        </w:rPr>
        <w:t>hemm miktub fil-profeti, ‘U kulħadd ikun imgħallem minn Alla”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 (Ġw 6, 45: ara Is 54, 13).</w:t>
      </w:r>
    </w:p>
    <w:p w14:paraId="1237AF12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</w:p>
    <w:p w14:paraId="7D4400BB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lang w:val="mt-MT"/>
        </w:rPr>
        <w:t xml:space="preserve">U ssejħu lil ħadd missierkom fuq din l-art, għax il-Missier tagħkom wieħed hu, dak li hu fis-smewwiet.  </w:t>
      </w:r>
    </w:p>
    <w:p w14:paraId="34DCF2CE" w14:textId="213D49C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lang w:val="mt-MT"/>
        </w:rPr>
      </w:pPr>
      <w:r w:rsidRPr="003353D6">
        <w:rPr>
          <w:rFonts w:ascii="Candara" w:eastAsia="Arial" w:hAnsi="Candara"/>
          <w:bCs/>
          <w:i/>
          <w:iCs/>
          <w:color w:val="000000"/>
          <w:lang w:val="mt-MT"/>
        </w:rPr>
        <w:t xml:space="preserve">Alla bagħat l-Ispirtu ta’ Ibnu f’qalbna jgħajjat: Abba! Missier! 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(Gal 4, 6; ara Rum 8, 15) li jagħmel mid-dixxipli wlied veri ta’ Alla u aħwa bejniethom, indaqs </w:t>
      </w:r>
      <w:r>
        <w:rPr>
          <w:rFonts w:ascii="Candara" w:eastAsia="Arial" w:hAnsi="Candara"/>
          <w:bCs/>
          <w:iCs/>
          <w:color w:val="000000"/>
          <w:lang w:val="mt-MT"/>
        </w:rPr>
        <w:t xml:space="preserve">u differenti. 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Id-differenza mhix fil-kobor, imma fil-mod ta’ qadi (ara 1Kor 12, 4-13, 13).  La darba     l-Missier  tas-smewwiet iniżżel imħabbtu bħax-xita, </w:t>
      </w:r>
      <w:r w:rsidRPr="003353D6">
        <w:rPr>
          <w:rFonts w:ascii="Candara" w:eastAsia="Arial" w:hAnsi="Candara"/>
          <w:bCs/>
          <w:i/>
          <w:iCs/>
          <w:color w:val="000000"/>
          <w:lang w:val="mt-MT"/>
        </w:rPr>
        <w:t xml:space="preserve">sew fuq min hu tajjeb u sew fuq minn m’huwiex 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(5, 45) għaliex hu, </w:t>
      </w:r>
      <w:r w:rsidRPr="003353D6">
        <w:rPr>
          <w:rFonts w:ascii="Candara" w:eastAsia="Arial" w:hAnsi="Candara"/>
          <w:bCs/>
          <w:i/>
          <w:iCs/>
          <w:color w:val="000000"/>
          <w:lang w:val="mt-MT"/>
        </w:rPr>
        <w:t xml:space="preserve">Missier il-ħniena u Alla ta’ kull faraġ 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>(2Kor 1, 3), hekk ukoll l-ulied għandhom l-istess sentimenti Tiegħu għal xulxin (ara 1Kor 12, 22-24).</w:t>
      </w:r>
    </w:p>
    <w:p w14:paraId="1B5B9FD5" w14:textId="77777777" w:rsidR="003353D6" w:rsidRDefault="003353D6" w:rsidP="003353D6">
      <w:pPr>
        <w:pStyle w:val="Normal1"/>
        <w:jc w:val="both"/>
        <w:rPr>
          <w:rFonts w:ascii="Candara" w:eastAsia="Arial" w:hAnsi="Candara"/>
          <w:bCs/>
          <w:i/>
          <w:iCs/>
          <w:color w:val="000000"/>
          <w:spacing w:val="-4"/>
          <w:lang w:val="mt-MT"/>
        </w:rPr>
      </w:pPr>
    </w:p>
    <w:p w14:paraId="311BCC29" w14:textId="77777777" w:rsidR="003353D6" w:rsidRDefault="003353D6" w:rsidP="003353D6">
      <w:pPr>
        <w:pStyle w:val="Normal1"/>
        <w:jc w:val="both"/>
        <w:rPr>
          <w:rFonts w:ascii="Candara" w:eastAsia="Arial" w:hAnsi="Candara"/>
          <w:bCs/>
          <w:i/>
          <w:iCs/>
          <w:color w:val="000000"/>
          <w:spacing w:val="-4"/>
          <w:lang w:val="mt-MT"/>
        </w:rPr>
      </w:pPr>
    </w:p>
    <w:p w14:paraId="127402C2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/>
          <w:iCs/>
          <w:color w:val="000000"/>
          <w:spacing w:val="-4"/>
          <w:lang w:val="mt-MT"/>
        </w:rPr>
      </w:pPr>
    </w:p>
    <w:p w14:paraId="250F5D70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8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spacing w:val="-8"/>
          <w:lang w:val="mt-MT"/>
        </w:rPr>
        <w:t xml:space="preserve">Hekk ukoll tħallux min isejħilkom mexxejja, għax il-mexxej tagħkom wieħed hu, il-Messija. </w:t>
      </w:r>
    </w:p>
    <w:p w14:paraId="598047DC" w14:textId="3C3961DF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lang w:val="mt-MT"/>
        </w:rPr>
      </w:pPr>
      <w:r>
        <w:rPr>
          <w:rFonts w:ascii="Candara" w:eastAsia="Arial" w:hAnsi="Candara"/>
          <w:bCs/>
          <w:iCs/>
          <w:color w:val="000000"/>
          <w:lang w:val="mt-MT"/>
        </w:rPr>
        <w:t>καθηγηται</w:t>
      </w:r>
      <w:bookmarkStart w:id="1" w:name="_GoBack"/>
      <w:bookmarkEnd w:id="1"/>
      <w:r w:rsidRPr="003353D6">
        <w:rPr>
          <w:rFonts w:ascii="Candara" w:eastAsia="Arial" w:hAnsi="Candara"/>
          <w:bCs/>
          <w:i/>
          <w:color w:val="000000"/>
          <w:lang w:val="mt-MT"/>
        </w:rPr>
        <w:t>,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 mexxej jew ragħaj huwa biss Kristu, il-ħaruf li jagħti ħajtu għan-nagħaġ tiegħu (Ġw 10, 11.15). Dawk kollha li jsejħu lilhom nfushom </w:t>
      </w:r>
      <w:r w:rsidRPr="003353D6">
        <w:rPr>
          <w:rFonts w:ascii="Candara" w:eastAsia="Arial" w:hAnsi="Candara"/>
          <w:bCs/>
          <w:i/>
          <w:iCs/>
          <w:color w:val="000000"/>
          <w:lang w:val="mt-MT"/>
        </w:rPr>
        <w:t>‘Messija’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 (24, 23) jew inkella </w:t>
      </w:r>
      <w:r w:rsidRPr="003353D6">
        <w:rPr>
          <w:rFonts w:ascii="Candara" w:eastAsia="Arial" w:hAnsi="Candara"/>
          <w:bCs/>
          <w:i/>
          <w:iCs/>
          <w:color w:val="000000"/>
          <w:lang w:val="mt-MT"/>
        </w:rPr>
        <w:t>‘Jiena hu’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 (Mk 13, 6) huma mexxejja foloz. Ġesù biss huwa r-Ragħaj li quddiem il-periklu tal-iljun offra lilu nnifsu biex jeħles lill-merħla tiegħu u mbagħad iqegħda </w:t>
      </w:r>
      <w:r w:rsidRPr="003353D6">
        <w:rPr>
          <w:rFonts w:ascii="Candara" w:eastAsia="Arial" w:hAnsi="Candara"/>
          <w:bCs/>
          <w:i/>
          <w:iCs/>
          <w:color w:val="000000"/>
          <w:lang w:val="mt-MT"/>
        </w:rPr>
        <w:t>f’mergħat kollhom ħdura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  (Salm 23, 2). </w:t>
      </w:r>
    </w:p>
    <w:p w14:paraId="2951A947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/>
          <w:iCs/>
          <w:color w:val="000000"/>
          <w:spacing w:val="-4"/>
          <w:lang w:val="mt-MT"/>
        </w:rPr>
      </w:pPr>
    </w:p>
    <w:p w14:paraId="3CD7C0EA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lang w:val="mt-MT"/>
        </w:rPr>
        <w:t xml:space="preserve">Il-kbir fostkom għandu jkun il-qaddej tagħkom; </w:t>
      </w:r>
    </w:p>
    <w:p w14:paraId="3C10ACB8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Cs/>
          <w:color w:val="000000"/>
          <w:lang w:val="mt-MT"/>
        </w:rPr>
      </w:pP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Il-kobor skond il-qies ta’ Alla jidher fl-imħabba li tissarraf fil-qadi, </w:t>
      </w:r>
      <w:r w:rsidRPr="003353D6">
        <w:rPr>
          <w:rFonts w:ascii="Candara" w:eastAsia="Arial" w:hAnsi="Candara"/>
          <w:bCs/>
          <w:i/>
          <w:iCs/>
          <w:color w:val="000000"/>
          <w:lang w:val="mt-MT"/>
        </w:rPr>
        <w:t xml:space="preserve">bil-għemil u bil-verità 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(1Ġw 3, 18). Ġesu huwa mqiegħed bħala l-qies ta’ Alla fost id-dixxipli, </w:t>
      </w:r>
      <w:r w:rsidRPr="003353D6">
        <w:rPr>
          <w:rFonts w:ascii="Candara" w:eastAsia="Arial" w:hAnsi="Candara"/>
          <w:bCs/>
          <w:i/>
          <w:color w:val="000000"/>
          <w:lang w:val="mt-MT"/>
        </w:rPr>
        <w:t>“Jien qiegħed fostkom nagħmilha ta’ qaddej”</w:t>
      </w:r>
      <w:r w:rsidRPr="003353D6">
        <w:rPr>
          <w:rFonts w:ascii="Candara" w:eastAsia="Arial" w:hAnsi="Candara"/>
          <w:bCs/>
          <w:iCs/>
          <w:color w:val="000000"/>
          <w:lang w:val="mt-MT"/>
        </w:rPr>
        <w:t xml:space="preserve"> (Lq 22, 27).</w:t>
      </w:r>
    </w:p>
    <w:p w14:paraId="66BEF545" w14:textId="77777777" w:rsidR="003353D6" w:rsidRPr="003353D6" w:rsidRDefault="003353D6" w:rsidP="003353D6">
      <w:pPr>
        <w:pStyle w:val="Normal1"/>
        <w:jc w:val="both"/>
        <w:rPr>
          <w:rFonts w:ascii="Candara" w:eastAsia="Arial" w:hAnsi="Candara"/>
          <w:bCs/>
          <w:i/>
          <w:iCs/>
          <w:color w:val="000000"/>
          <w:spacing w:val="-4"/>
          <w:lang w:val="mt-MT"/>
        </w:rPr>
      </w:pPr>
    </w:p>
    <w:p w14:paraId="46D43D85" w14:textId="77777777" w:rsidR="003353D6" w:rsidRPr="003353D6" w:rsidRDefault="003353D6" w:rsidP="003353D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lang w:val="mt-MT"/>
        </w:rPr>
      </w:pPr>
      <w:r w:rsidRPr="003353D6">
        <w:rPr>
          <w:rFonts w:ascii="Candara" w:eastAsia="Arial" w:hAnsi="Candara"/>
          <w:b/>
          <w:bCs/>
          <w:iCs/>
          <w:color w:val="000000"/>
          <w:lang w:val="mt-MT"/>
        </w:rPr>
        <w:t>min jitgħolla, jitbaxxa, u min jitbaxxa, jitgħolla.</w:t>
      </w:r>
    </w:p>
    <w:p w14:paraId="4DBB28D2" w14:textId="473CDFDC" w:rsidR="00DA3390" w:rsidRPr="003353D6" w:rsidRDefault="003353D6" w:rsidP="003353D6">
      <w:pPr>
        <w:spacing w:line="276" w:lineRule="auto"/>
        <w:rPr>
          <w:rFonts w:ascii="Candara" w:hAnsi="Candara"/>
          <w:sz w:val="32"/>
          <w:szCs w:val="28"/>
        </w:rPr>
      </w:pPr>
      <w:r w:rsidRPr="003353D6">
        <w:rPr>
          <w:rFonts w:ascii="Candara" w:eastAsia="Arial" w:hAnsi="Candara"/>
          <w:bCs/>
          <w:iCs/>
          <w:color w:val="000000"/>
          <w:szCs w:val="24"/>
        </w:rPr>
        <w:t>Adam u Eva refgħu idejhom biex jaħtfu kollox u reġgħu lura lejn it</w:t>
      </w:r>
      <w:r>
        <w:rPr>
          <w:rFonts w:ascii="Candara" w:eastAsia="Arial" w:hAnsi="Candara"/>
          <w:bCs/>
          <w:iCs/>
          <w:color w:val="000000"/>
          <w:szCs w:val="24"/>
        </w:rPr>
        <w:t xml:space="preserve">-trab.  Adam u Eva </w:t>
      </w:r>
      <w:r w:rsidRPr="003353D6">
        <w:rPr>
          <w:rFonts w:ascii="Candara" w:eastAsia="Arial" w:hAnsi="Candara"/>
          <w:bCs/>
          <w:iCs/>
          <w:color w:val="000000"/>
          <w:szCs w:val="24"/>
        </w:rPr>
        <w:t>l-ġodda refgħu idejhom imma biex jagħtu dak kollu li kienu u li kellhom, u Alla għollihom u żejjinhom fuq kulħadd (ara l-innijiet tal-</w:t>
      </w:r>
      <w:r w:rsidRPr="003353D6">
        <w:rPr>
          <w:rFonts w:ascii="Candara" w:eastAsia="Arial" w:hAnsi="Candara"/>
          <w:bCs/>
          <w:i/>
          <w:iCs/>
          <w:color w:val="000000"/>
          <w:szCs w:val="24"/>
        </w:rPr>
        <w:t xml:space="preserve">Magnificat </w:t>
      </w:r>
      <w:r w:rsidRPr="003353D6">
        <w:rPr>
          <w:rFonts w:ascii="Candara" w:eastAsia="Arial" w:hAnsi="Candara"/>
          <w:bCs/>
          <w:iCs/>
          <w:color w:val="000000"/>
          <w:szCs w:val="24"/>
        </w:rPr>
        <w:t>Lq 1, 46-55; u tal-</w:t>
      </w:r>
      <w:r w:rsidRPr="003353D6">
        <w:rPr>
          <w:rFonts w:ascii="Candara" w:eastAsia="Arial" w:hAnsi="Candara"/>
          <w:bCs/>
          <w:i/>
          <w:iCs/>
          <w:color w:val="000000"/>
          <w:szCs w:val="24"/>
        </w:rPr>
        <w:t>Kenosi</w:t>
      </w:r>
      <w:r w:rsidRPr="003353D6">
        <w:rPr>
          <w:rFonts w:ascii="Candara" w:eastAsia="Arial" w:hAnsi="Candara"/>
          <w:bCs/>
          <w:iCs/>
          <w:color w:val="000000"/>
          <w:szCs w:val="24"/>
        </w:rPr>
        <w:t xml:space="preserve"> ta’ Kristu Fil 2, 5-11).</w:t>
      </w:r>
    </w:p>
    <w:sectPr w:rsidR="00DA3390" w:rsidRPr="003353D6" w:rsidSect="002B534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TYyNjM1szA0MTW0MDBR0lEKTi0uzszPAykwrAUAjM1PHCwAAAA="/>
  </w:docVars>
  <w:rsids>
    <w:rsidRoot w:val="00551E19"/>
    <w:rsid w:val="000202A5"/>
    <w:rsid w:val="00037CCA"/>
    <w:rsid w:val="00042C03"/>
    <w:rsid w:val="0007032C"/>
    <w:rsid w:val="000B1818"/>
    <w:rsid w:val="000C252E"/>
    <w:rsid w:val="000C65FD"/>
    <w:rsid w:val="000C6BFE"/>
    <w:rsid w:val="000E4D6F"/>
    <w:rsid w:val="000F09BA"/>
    <w:rsid w:val="000F240A"/>
    <w:rsid w:val="00116F17"/>
    <w:rsid w:val="00131EAD"/>
    <w:rsid w:val="001547A0"/>
    <w:rsid w:val="00155885"/>
    <w:rsid w:val="00177F54"/>
    <w:rsid w:val="001C6A07"/>
    <w:rsid w:val="00204C9E"/>
    <w:rsid w:val="00210C7E"/>
    <w:rsid w:val="00223E08"/>
    <w:rsid w:val="00234DEB"/>
    <w:rsid w:val="00247CA6"/>
    <w:rsid w:val="00266941"/>
    <w:rsid w:val="002722D2"/>
    <w:rsid w:val="00282A45"/>
    <w:rsid w:val="0029457F"/>
    <w:rsid w:val="002A5B31"/>
    <w:rsid w:val="002B534D"/>
    <w:rsid w:val="00305336"/>
    <w:rsid w:val="003237A6"/>
    <w:rsid w:val="00325DE8"/>
    <w:rsid w:val="003274FF"/>
    <w:rsid w:val="003353D6"/>
    <w:rsid w:val="003403B4"/>
    <w:rsid w:val="00340BCF"/>
    <w:rsid w:val="00374CE8"/>
    <w:rsid w:val="003829B0"/>
    <w:rsid w:val="0038499A"/>
    <w:rsid w:val="003917F5"/>
    <w:rsid w:val="003A37B1"/>
    <w:rsid w:val="003C2211"/>
    <w:rsid w:val="003D63FC"/>
    <w:rsid w:val="003E7D8D"/>
    <w:rsid w:val="004603FC"/>
    <w:rsid w:val="004771E1"/>
    <w:rsid w:val="004B4654"/>
    <w:rsid w:val="004D2E1D"/>
    <w:rsid w:val="004F7170"/>
    <w:rsid w:val="0050699E"/>
    <w:rsid w:val="00551E19"/>
    <w:rsid w:val="005729A2"/>
    <w:rsid w:val="00576794"/>
    <w:rsid w:val="00576F92"/>
    <w:rsid w:val="005829B6"/>
    <w:rsid w:val="005B1595"/>
    <w:rsid w:val="005B2B5D"/>
    <w:rsid w:val="005B61F3"/>
    <w:rsid w:val="005D1CD5"/>
    <w:rsid w:val="005E3EA2"/>
    <w:rsid w:val="005F718F"/>
    <w:rsid w:val="006052F4"/>
    <w:rsid w:val="00621AA8"/>
    <w:rsid w:val="00682C76"/>
    <w:rsid w:val="0069155F"/>
    <w:rsid w:val="00702738"/>
    <w:rsid w:val="007033B2"/>
    <w:rsid w:val="00704DC6"/>
    <w:rsid w:val="00707745"/>
    <w:rsid w:val="00714E2C"/>
    <w:rsid w:val="00717805"/>
    <w:rsid w:val="00727109"/>
    <w:rsid w:val="007369CC"/>
    <w:rsid w:val="007414A2"/>
    <w:rsid w:val="0074571D"/>
    <w:rsid w:val="00746360"/>
    <w:rsid w:val="0075284E"/>
    <w:rsid w:val="00756EBA"/>
    <w:rsid w:val="007B69C0"/>
    <w:rsid w:val="007D7A80"/>
    <w:rsid w:val="007F2591"/>
    <w:rsid w:val="008068AB"/>
    <w:rsid w:val="00834EEA"/>
    <w:rsid w:val="00841991"/>
    <w:rsid w:val="00847C84"/>
    <w:rsid w:val="0085457A"/>
    <w:rsid w:val="00862B06"/>
    <w:rsid w:val="00863D07"/>
    <w:rsid w:val="00871482"/>
    <w:rsid w:val="00885065"/>
    <w:rsid w:val="00890A00"/>
    <w:rsid w:val="008A1F05"/>
    <w:rsid w:val="008A504C"/>
    <w:rsid w:val="008A5384"/>
    <w:rsid w:val="008B373A"/>
    <w:rsid w:val="008C3A53"/>
    <w:rsid w:val="008C4DF9"/>
    <w:rsid w:val="008C6829"/>
    <w:rsid w:val="008D3CA0"/>
    <w:rsid w:val="008E536D"/>
    <w:rsid w:val="008F279A"/>
    <w:rsid w:val="00904888"/>
    <w:rsid w:val="00905A88"/>
    <w:rsid w:val="00910CDD"/>
    <w:rsid w:val="009150E0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3026"/>
    <w:rsid w:val="009C3970"/>
    <w:rsid w:val="009C4E9E"/>
    <w:rsid w:val="009F6B4A"/>
    <w:rsid w:val="00A35C59"/>
    <w:rsid w:val="00A738A8"/>
    <w:rsid w:val="00A837FB"/>
    <w:rsid w:val="00A86230"/>
    <w:rsid w:val="00A87444"/>
    <w:rsid w:val="00A916B8"/>
    <w:rsid w:val="00A97E94"/>
    <w:rsid w:val="00AA31F4"/>
    <w:rsid w:val="00AB7AA9"/>
    <w:rsid w:val="00B51414"/>
    <w:rsid w:val="00B54CD1"/>
    <w:rsid w:val="00B60096"/>
    <w:rsid w:val="00B66A25"/>
    <w:rsid w:val="00B86458"/>
    <w:rsid w:val="00B933CD"/>
    <w:rsid w:val="00B93F06"/>
    <w:rsid w:val="00BA7062"/>
    <w:rsid w:val="00BC7A1B"/>
    <w:rsid w:val="00BD4BF8"/>
    <w:rsid w:val="00BD58C0"/>
    <w:rsid w:val="00BE6369"/>
    <w:rsid w:val="00BF31A8"/>
    <w:rsid w:val="00C060C2"/>
    <w:rsid w:val="00C35043"/>
    <w:rsid w:val="00C95E8B"/>
    <w:rsid w:val="00CD66EC"/>
    <w:rsid w:val="00D22010"/>
    <w:rsid w:val="00D230D6"/>
    <w:rsid w:val="00D26883"/>
    <w:rsid w:val="00D364EF"/>
    <w:rsid w:val="00D44FF5"/>
    <w:rsid w:val="00D506AF"/>
    <w:rsid w:val="00D52647"/>
    <w:rsid w:val="00D66A8C"/>
    <w:rsid w:val="00D71E08"/>
    <w:rsid w:val="00D76FFE"/>
    <w:rsid w:val="00D81495"/>
    <w:rsid w:val="00D8344C"/>
    <w:rsid w:val="00D87676"/>
    <w:rsid w:val="00DA2934"/>
    <w:rsid w:val="00DA3390"/>
    <w:rsid w:val="00DB631B"/>
    <w:rsid w:val="00DB7666"/>
    <w:rsid w:val="00DD1D6D"/>
    <w:rsid w:val="00DD331C"/>
    <w:rsid w:val="00DE51C9"/>
    <w:rsid w:val="00DF00CC"/>
    <w:rsid w:val="00DF1DB6"/>
    <w:rsid w:val="00DF5BE0"/>
    <w:rsid w:val="00E02904"/>
    <w:rsid w:val="00E0404B"/>
    <w:rsid w:val="00E221EE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C12F3"/>
    <w:rsid w:val="00EC7484"/>
    <w:rsid w:val="00ED35DC"/>
    <w:rsid w:val="00ED4176"/>
    <w:rsid w:val="00ED6602"/>
    <w:rsid w:val="00EE13E3"/>
    <w:rsid w:val="00EF23D6"/>
    <w:rsid w:val="00F15926"/>
    <w:rsid w:val="00F35BA9"/>
    <w:rsid w:val="00F41FF1"/>
    <w:rsid w:val="00F441B2"/>
    <w:rsid w:val="00FB50D1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6286"/>
  <w15:docId w15:val="{EC557BC8-292A-43BA-95A2-DB441B6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E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customStyle="1" w:styleId="Normal1">
    <w:name w:val="Normal1"/>
    <w:basedOn w:val="Normal"/>
    <w:rsid w:val="003353D6"/>
    <w:pPr>
      <w:suppressAutoHyphens/>
      <w:jc w:val="left"/>
    </w:pPr>
    <w:rPr>
      <w:rFonts w:ascii="Times New Roman" w:eastAsia="Times New Roman" w:hAnsi="Times New Roman" w:cs="Times New Roman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Fabio Cini</cp:lastModifiedBy>
  <cp:revision>5</cp:revision>
  <cp:lastPrinted>2017-10-09T15:03:00Z</cp:lastPrinted>
  <dcterms:created xsi:type="dcterms:W3CDTF">2023-10-21T15:01:00Z</dcterms:created>
  <dcterms:modified xsi:type="dcterms:W3CDTF">2023-10-31T14:42:00Z</dcterms:modified>
</cp:coreProperties>
</file>