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02F8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C6DA2E3" w14:textId="510D13E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50E9A3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1C3DCE0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0A149013" w14:textId="4F1E2B24" w:rsidR="00B31C48" w:rsidRPr="00B31C48" w:rsidRDefault="009858CC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hAnsi="Candara"/>
          <w:sz w:val="40"/>
          <w:szCs w:val="40"/>
          <w:lang w:val="mt-MT"/>
        </w:rPr>
        <w:t>7</w:t>
      </w:r>
      <w:r w:rsidRPr="00EF6799">
        <w:rPr>
          <w:rFonts w:ascii="Candara" w:hAnsi="Candara"/>
          <w:sz w:val="40"/>
          <w:szCs w:val="40"/>
          <w:lang w:val="mt-MT"/>
        </w:rPr>
        <w:t xml:space="preserve"> Ħadd ta</w:t>
      </w:r>
      <w:r>
        <w:rPr>
          <w:rFonts w:ascii="Candara" w:hAnsi="Candara"/>
          <w:sz w:val="40"/>
          <w:szCs w:val="40"/>
          <w:lang w:val="mt-MT"/>
        </w:rPr>
        <w:t xml:space="preserve">l-Għid / </w:t>
      </w:r>
      <w:r w:rsidRPr="005B2E22">
        <w:rPr>
          <w:rFonts w:ascii="Candara" w:hAnsi="Candara"/>
          <w:sz w:val="40"/>
          <w:szCs w:val="40"/>
          <w:lang w:val="mt-MT"/>
        </w:rPr>
        <w:t>Tlugħ il-Mulej fis-Se</w:t>
      </w:r>
      <w:r>
        <w:rPr>
          <w:rFonts w:ascii="Candara" w:hAnsi="Candara"/>
          <w:sz w:val="40"/>
          <w:szCs w:val="40"/>
          <w:lang w:val="mt-MT"/>
        </w:rPr>
        <w:t>ma</w:t>
      </w:r>
    </w:p>
    <w:p w14:paraId="51E7D39C" w14:textId="467D2751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it-IT"/>
          <w14:cntxtAlts/>
        </w:rPr>
      </w:pPr>
      <w:r w:rsidRP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 xml:space="preserve">Sena </w:t>
      </w:r>
      <w:r w:rsidR="005C770B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Ċ</w:t>
      </w:r>
    </w:p>
    <w:p w14:paraId="45ADF60B" w14:textId="7777777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it-IT"/>
          <w14:cntxtAlts/>
        </w:rPr>
      </w:pPr>
    </w:p>
    <w:p w14:paraId="3DC4CCD4" w14:textId="7E715A26" w:rsidR="00B31C48" w:rsidRDefault="009858CC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Lq</w:t>
      </w:r>
      <w:r w:rsidR="007D4BF0" w:rsidRPr="007D4BF0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 2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4</w:t>
      </w:r>
      <w:r w:rsidR="007D4BF0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: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46</w:t>
      </w:r>
      <w:r w:rsidR="007D4BF0" w:rsidRPr="007D4BF0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-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43</w:t>
      </w:r>
    </w:p>
    <w:p w14:paraId="1567D2B8" w14:textId="77777777" w:rsidR="00B31C48" w:rsidRDefault="00B31C48" w:rsidP="00B31C48">
      <w:pPr>
        <w:rPr>
          <w:rFonts w:cstheme="minorHAnsi"/>
          <w:b/>
          <w:bCs/>
          <w:sz w:val="24"/>
          <w:szCs w:val="24"/>
          <w:lang w:val="mt-MT"/>
        </w:rPr>
      </w:pPr>
    </w:p>
    <w:p w14:paraId="51939255" w14:textId="56986D97" w:rsidR="00CC44C4" w:rsidRPr="00CC44C4" w:rsidRDefault="00CC44C4" w:rsidP="00CC44C4">
      <w:pPr>
        <w:pStyle w:val="NoSpacing"/>
        <w:spacing w:after="160" w:line="259" w:lineRule="auto"/>
        <w:jc w:val="both"/>
        <w:rPr>
          <w:rFonts w:cstheme="minorHAnsi"/>
          <w:color w:val="000000" w:themeColor="text1"/>
          <w:sz w:val="24"/>
          <w:szCs w:val="24"/>
          <w:lang w:val="mt-MT"/>
        </w:rPr>
      </w:pPr>
      <w:r w:rsidRPr="00CC44C4">
        <w:rPr>
          <w:rFonts w:cstheme="minorHAnsi"/>
          <w:color w:val="000000" w:themeColor="text1"/>
          <w:sz w:val="24"/>
          <w:szCs w:val="24"/>
          <w:lang w:val="mt-MT"/>
        </w:rPr>
        <w:t>Il-vanġelu ta’ dan il-Ħadd jseħħ fiċ-ċenaklu fil-jum tal-qawmien, ikompli Betanja fejn Ġesù jiġi meħud fis-sema u mbagħad jintemm mill-ġdid Ġerusalemm, fejn l-appostli jgħixu fit-tifħir lil Alla u fl-istennija ta’ Dak imwiegħed mill-Missier. Wara r-rakkont tal-qawmien (24,1-12), insibu l-laqgħa mad-dixxipli ta’ Emmaus (24,13-35) u mbagħad il-laqgħa ta’ Ġesù “mal-Ħdax u ma’ sħabhom” (24,36-48). Hu kapitlu mimli sorpriżi, għax il-konvinzjonijiet kollha tad-dixxipli ġew maqluba ta’ taħt fuq. Huma stennew Messija rebbieħ, il-ġust protett minn Alla, imma Ġesù safa maqtul u donnu abbandunat. Huma mbagħad ħasbu li spiċċa kollox, imma kollox kien għadu se jibda. Għalhekk, fil-kuntest ta’ ħafna reżistenzi u dubji, Ġesù jlaqqa’ lid-dixxipli mal-verità tal-Qawmien permezz ta’ diversi provi, u jiftħilhom moħħhom biex jifhmu l-Iskrittura (24,45). Infatti, f’dan il-kapitlu kontinwament niltaqgħu ma’ Ġesù li jgħin lid-dixxipli jaqraw il-ġrajjiet fid-dawl tal-Iskrittura u fid-dawl tal-kliem tiegħu stess (24,7: “ftakru x’kien qalilkom li jeħtieġ li Bin il-bniedem jiingħata f’idejn il-midinbin...”),  u fl-istess waqt jagħrfu jinterpretaw l-Iskrittura permezz tal-ġrajjiet stess ta’ Ġesù. Il-fatt jibqa’ li dan kollu juri li Alla qed imexxi l-ġrajjiet fil-providenza tiegħu, permezz tal-</w:t>
      </w:r>
      <w:r w:rsidRPr="00CC44C4">
        <w:rPr>
          <w:rFonts w:cstheme="minorHAnsi"/>
          <w:i/>
          <w:iCs/>
          <w:color w:val="000000" w:themeColor="text1"/>
          <w:sz w:val="24"/>
          <w:szCs w:val="24"/>
          <w:lang w:val="mt-MT"/>
        </w:rPr>
        <w:t>jeħtieġ</w:t>
      </w:r>
      <w:r w:rsidRPr="00CC44C4">
        <w:rPr>
          <w:rFonts w:cstheme="minorHAnsi"/>
          <w:color w:val="000000" w:themeColor="text1"/>
          <w:sz w:val="24"/>
          <w:szCs w:val="24"/>
          <w:lang w:val="mt-MT"/>
        </w:rPr>
        <w:t xml:space="preserve"> tiegħu (24,7.25-27.32.44-47).</w:t>
      </w:r>
    </w:p>
    <w:p w14:paraId="2561B447" w14:textId="77777777" w:rsidR="00CC44C4" w:rsidRPr="00CC44C4" w:rsidRDefault="00CC44C4" w:rsidP="00CC44C4">
      <w:pPr>
        <w:pStyle w:val="NoSpacing"/>
        <w:spacing w:after="160" w:line="259" w:lineRule="auto"/>
        <w:jc w:val="both"/>
        <w:rPr>
          <w:rFonts w:cstheme="minorHAnsi"/>
          <w:color w:val="000000" w:themeColor="text1"/>
          <w:sz w:val="24"/>
          <w:szCs w:val="24"/>
          <w:lang w:val="mt-MT"/>
        </w:rPr>
      </w:pPr>
      <w:r w:rsidRPr="00CC44C4">
        <w:rPr>
          <w:rFonts w:cstheme="minorHAnsi"/>
          <w:color w:val="000000" w:themeColor="text1"/>
          <w:sz w:val="24"/>
          <w:szCs w:val="24"/>
          <w:lang w:val="mt-MT"/>
        </w:rPr>
        <w:t xml:space="preserve">Is-silta tintroduċi wkoll il-preżenza l-ġdida ta’ Ġesù fost id-dixxipli tiegħu. L-għeluq tal-vanġelu ta’ Mt jinsisti fuq is-setgħa ta’ Ġesù u l-preżenza kontinwa tiegħu sal-aħħar taż-żmien (Mt 28,20). F’Lq l-insistenza hi dwar Ġesù li jitlaq imma biex ikun preżenti b’mod ġdid. It-tweġiba għat-talba tad-dixxipli, “ibqa’ magħna...” hi l-qsim tal-ħobż u l-qalb imkebbsa hu u jkellimhom fit-triq u jfissrilhom l-Iskrittura’; hi d-don tal-Ispirtu li jagħmel preżenti lil Ġesù fil-qalb tal-komunità tiegħu. Fl-istess waqt Ġesù jġib għall-milja l-iskop tal-ħajja tiegħu – is-sema, fi ħdan il-Missier – u juri wkoll lilna l-iskop tal-ħajja tagħna. Sadanittant id-dixxipli huma fdati bl-istess ħajja u missjoni tal-Iben.   </w:t>
      </w:r>
    </w:p>
    <w:p w14:paraId="304DC2C3" w14:textId="77777777" w:rsidR="00CC44C4" w:rsidRPr="00CC44C4" w:rsidRDefault="00CC44C4" w:rsidP="00CC44C4">
      <w:pPr>
        <w:pStyle w:val="NoSpacing"/>
        <w:spacing w:after="160" w:line="259" w:lineRule="auto"/>
        <w:jc w:val="both"/>
        <w:rPr>
          <w:rFonts w:cstheme="minorHAnsi"/>
          <w:color w:val="000000" w:themeColor="text1"/>
          <w:sz w:val="24"/>
          <w:szCs w:val="24"/>
          <w:lang w:val="mt-MT"/>
        </w:rPr>
      </w:pPr>
    </w:p>
    <w:p w14:paraId="32358ACF" w14:textId="77777777" w:rsidR="00CC44C4" w:rsidRPr="00CC44C4" w:rsidRDefault="00CC44C4" w:rsidP="00CC44C4">
      <w:pPr>
        <w:pStyle w:val="NoSpacing"/>
        <w:spacing w:after="160" w:line="259" w:lineRule="auto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CC44C4">
        <w:rPr>
          <w:rFonts w:eastAsia="Times New Roman" w:cstheme="minorHAnsi"/>
          <w:i/>
          <w:iCs/>
          <w:color w:val="000000" w:themeColor="text1"/>
          <w:spacing w:val="-7"/>
          <w:sz w:val="24"/>
          <w:szCs w:val="24"/>
          <w:bdr w:val="none" w:sz="0" w:space="0" w:color="auto" w:frame="1"/>
          <w:vertAlign w:val="superscript"/>
          <w:lang w:val="mt-MT" w:eastAsia="en-GB"/>
        </w:rPr>
        <w:t>46</w:t>
      </w:r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U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qalilhom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: “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Hekk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kien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miktub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, li l-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Messija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jbati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u fit-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tielet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jum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iqum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mill-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imwiet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, </w:t>
      </w:r>
      <w:r w:rsidRPr="00CC44C4">
        <w:rPr>
          <w:rFonts w:eastAsia="Times New Roman" w:cstheme="minorHAnsi"/>
          <w:i/>
          <w:iCs/>
          <w:color w:val="000000" w:themeColor="text1"/>
          <w:spacing w:val="-7"/>
          <w:sz w:val="24"/>
          <w:szCs w:val="24"/>
          <w:bdr w:val="none" w:sz="0" w:space="0" w:color="auto" w:frame="1"/>
          <w:vertAlign w:val="superscript"/>
          <w:lang w:eastAsia="en-GB"/>
        </w:rPr>
        <w:t>47</w:t>
      </w:r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u li l-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indiema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għall-maħfra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tad-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dnubiet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tixxandar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f’ismu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lill-ġnus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kollha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ibda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minn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Ġerusalemm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. </w:t>
      </w:r>
      <w:r w:rsidRPr="00CC44C4">
        <w:rPr>
          <w:rFonts w:eastAsia="Times New Roman" w:cstheme="minorHAnsi"/>
          <w:i/>
          <w:iCs/>
          <w:color w:val="000000" w:themeColor="text1"/>
          <w:spacing w:val="-7"/>
          <w:sz w:val="24"/>
          <w:szCs w:val="24"/>
          <w:bdr w:val="none" w:sz="0" w:space="0" w:color="auto" w:frame="1"/>
          <w:vertAlign w:val="superscript"/>
          <w:lang w:eastAsia="en-GB"/>
        </w:rPr>
        <w:t>48</w:t>
      </w:r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Intom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xhud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ta’ dan. </w:t>
      </w:r>
    </w:p>
    <w:p w14:paraId="61AE2039" w14:textId="30B11738" w:rsidR="00CC44C4" w:rsidRPr="00CC44C4" w:rsidRDefault="00CC44C4" w:rsidP="00CC44C4">
      <w:pPr>
        <w:pStyle w:val="NoSpacing"/>
        <w:spacing w:after="160" w:line="259" w:lineRule="auto"/>
        <w:jc w:val="both"/>
        <w:rPr>
          <w:rFonts w:cstheme="minorHAnsi"/>
          <w:color w:val="000000" w:themeColor="text1"/>
          <w:sz w:val="24"/>
          <w:szCs w:val="24"/>
          <w:lang w:val="mt-MT"/>
        </w:rPr>
      </w:pPr>
      <w:r w:rsidRPr="00CC44C4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val="mt-MT" w:eastAsia="en-GB"/>
        </w:rPr>
        <w:lastRenderedPageBreak/>
        <w:t xml:space="preserve">It-tbatija, il-qawmien u x-xandir tal-indiema għall-maħfra tad-dnubiet lill-ġnus kollha huma l-pjan ta’ Alla, huma l-istil tiegħu, huma l-għażliet tiegħu. Kollha però jistgħu joħolqu diffikultà għall-mod kif is-soltu aħna nistennew li jsiru l-affarijiet: l-imħabba li tasal sal-mewt; Alla li jaħdem fil-mewt, fit-telfien, fiċ-ċokon u l-abbandun; il-konverżjoni; il-maħfra; ix-xandir lil kulħadd flok lill-ftit, huma kollha kriterji differenti minn tagħna. Iżda issa kull ġrajja u azzjoni tagħna għandha tinqara fid-dawl ta’ dan kollu li hu l-qofol tal-missjoni ta’ Ġesù. Tant hu hekk li din hi tema ċentrali tal-kapitlu kollu. In-‘novita’, meta mqabbel mal-bqija tal-kapitlu, hi ‘ż-żieda’ ta’ v.47 dwar ‘l-indiema għall-maħfra tad-dnubiet li tixxandar f’ismu lill-ġnus kollha’; din hi wkoll parti mill-Iskrittura, parti mill-pjan. Imma fl-istess waqt nafu li </w:t>
      </w:r>
      <w:r w:rsidRPr="00CC44C4">
        <w:rPr>
          <w:rFonts w:cstheme="minorHAnsi"/>
          <w:color w:val="000000" w:themeColor="text1"/>
          <w:sz w:val="24"/>
          <w:szCs w:val="24"/>
          <w:lang w:val="mt-MT"/>
        </w:rPr>
        <w:t xml:space="preserve">din kienet l-istess missjoni ta’ Ġesù, li ‘ġie jsejjaħ mhux lil ġusti iżda lill-midinbin għall-indiema’ (5,32) u anke dak li ħabbar Ġwanni l-Battista li ġie “jxandar magħmudija ta’ ndiema għall-maħfra tad-dnubiet”, biex hekk titħejja t-triq tal-Mulej (3,3-4). </w:t>
      </w:r>
    </w:p>
    <w:p w14:paraId="40B12287" w14:textId="4FBE679B" w:rsidR="00CC44C4" w:rsidRPr="00CC44C4" w:rsidRDefault="00CC44C4" w:rsidP="00CC44C4">
      <w:pPr>
        <w:pStyle w:val="NoSpacing"/>
        <w:spacing w:after="160" w:line="259" w:lineRule="auto"/>
        <w:jc w:val="both"/>
        <w:rPr>
          <w:rFonts w:cstheme="minorHAnsi"/>
          <w:color w:val="000000" w:themeColor="text1"/>
          <w:sz w:val="24"/>
          <w:szCs w:val="24"/>
          <w:lang w:val="mt-MT"/>
        </w:rPr>
      </w:pPr>
      <w:r w:rsidRPr="00CC44C4">
        <w:rPr>
          <w:rFonts w:cstheme="minorHAnsi"/>
          <w:color w:val="000000" w:themeColor="text1"/>
          <w:sz w:val="24"/>
          <w:szCs w:val="24"/>
          <w:lang w:val="mt-MT"/>
        </w:rPr>
        <w:t>Il-konverżjoni tikkonsisti f’bidla tal-moħħ (</w:t>
      </w:r>
      <w:r w:rsidRPr="00CC44C4">
        <w:rPr>
          <w:rFonts w:cstheme="minorHAnsi"/>
          <w:i/>
          <w:iCs/>
          <w:color w:val="000000" w:themeColor="text1"/>
          <w:sz w:val="24"/>
          <w:szCs w:val="24"/>
          <w:lang w:val="mt-MT"/>
        </w:rPr>
        <w:t>metanoia</w:t>
      </w:r>
      <w:r w:rsidRPr="00CC44C4">
        <w:rPr>
          <w:rFonts w:cstheme="minorHAnsi"/>
          <w:color w:val="000000" w:themeColor="text1"/>
          <w:sz w:val="24"/>
          <w:szCs w:val="24"/>
          <w:lang w:val="mt-MT"/>
        </w:rPr>
        <w:t>) li mbagħad turi ruħha f’bidla fl-imġiba. U din il-konverżjoni hi marbuta mal-maħfra tad-dnubiet. Kif? Billi b’xi mod donnha tippreċediha, imma fl-istess waqt billi ssegwiha. Infatti jidher li l-konverżjoni hi l-istess esperjenza tal-maħfra ta’ Alla, tad-don gratwit tiegħu. F’Lq 15 naqraw għal aktar minn darba li “ikun hemm aktar ferħ għal mindeb wieħed li jindem...” (15,7.10), imma fir-rakkont tan-nagħġa u tad-drakma l-mitlufa, l-azzjonijiet tat-tiftix huma kollha tar-ragħaj u tal-mara rispettivament. In-nagħġa u sa ċertu punt id-drakma, ma għamlu xejn ħlief intilfu. Għalhekk wieħed jista’ jistaqsi: fhiex kienet tikkonsisti ‘l-indiema/konverżjoni’ tan-nagħġa, jew tad-drakma? Hu ċar li qabelxejn kollox huwa don ta’ Alla; xi ħadd li jaħfirli, li jsalvani, u din l-esperjenza miegħu twassal imbagħad għall-bidla. Fil-</w:t>
      </w:r>
      <w:r w:rsidRPr="00CC44C4">
        <w:rPr>
          <w:rFonts w:cstheme="minorHAnsi"/>
          <w:i/>
          <w:iCs/>
          <w:color w:val="000000" w:themeColor="text1"/>
          <w:sz w:val="24"/>
          <w:szCs w:val="24"/>
          <w:lang w:val="mt-MT"/>
        </w:rPr>
        <w:t>Benedictus</w:t>
      </w:r>
      <w:r w:rsidRPr="00CC44C4">
        <w:rPr>
          <w:rFonts w:cstheme="minorHAnsi"/>
          <w:color w:val="000000" w:themeColor="text1"/>
          <w:sz w:val="24"/>
          <w:szCs w:val="24"/>
          <w:lang w:val="mt-MT"/>
        </w:rPr>
        <w:t xml:space="preserve"> naqraw: “u tgħarraf lill-poplu tiegħu bis-salvazzjoni, bil-maħfra ta’ dnubiethom” (1,77), u fl-innu Kristoloġiku ta’ Efesin naqraw: “Fih aħna għandna l-fidwa bid-demm tiegħu, il-maħfra tad-dnubiet, skont l-għana tal-grazzja tiegħu. Biha fawwarna fl-għerf u l-għaqal kollu” (Efes 1,7-8). Ara wkoll At 10,43; 13,38-39. </w:t>
      </w:r>
    </w:p>
    <w:p w14:paraId="4EC0211E" w14:textId="56998B5C" w:rsidR="00CC44C4" w:rsidRPr="00CC44C4" w:rsidRDefault="00CC44C4" w:rsidP="00CC44C4">
      <w:pPr>
        <w:pStyle w:val="NoSpacing"/>
        <w:spacing w:after="160" w:line="259" w:lineRule="auto"/>
        <w:jc w:val="both"/>
        <w:rPr>
          <w:rFonts w:cstheme="minorHAnsi"/>
          <w:color w:val="000000" w:themeColor="text1"/>
          <w:sz w:val="24"/>
          <w:szCs w:val="24"/>
          <w:lang w:val="fr-FR"/>
        </w:rPr>
      </w:pPr>
      <w:r w:rsidRPr="00CC44C4">
        <w:rPr>
          <w:rFonts w:cstheme="minorHAnsi"/>
          <w:color w:val="000000" w:themeColor="text1"/>
          <w:sz w:val="24"/>
          <w:szCs w:val="24"/>
          <w:lang w:val="fr-FR"/>
        </w:rPr>
        <w:t>Din l-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aħbar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għandha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titwassal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lil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kull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bniedem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fid-dinja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(2,30-32). Dan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mhux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dejjem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ċar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kemm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għalina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u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kemm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għall-Knisja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kollha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>;</w:t>
      </w:r>
      <w:proofErr w:type="gram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r-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reżistenzi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fil-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bidu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tal-knisja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u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anke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f’ħajjitna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llum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jixhdu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għal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dan. U se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tibda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minn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Ġerusalemm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, il-post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fejn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seħħew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il-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mewt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u l-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qawmien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.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Huwa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dan li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jagħti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l-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identità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lid-dixxiplu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u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għalhekk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jeħtieġ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li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jibqa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’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marbut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magħha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.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Infatti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fl-Atti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tal-Appostli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anke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meta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l-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missjoni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tmur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lill’hinn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minn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Ġerusalemm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xorta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kontinwament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terġa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’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ddur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lura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lejja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(Ara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Iż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2,1-3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għall-isfond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tal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-A.T.). Barra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minn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hekk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>, il-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milja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tar-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rivelazzjoni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u tas-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salvazzjoni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trid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tixxandar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ukoll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f’Ġerusalemm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, il-post li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kien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iqies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lilu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nniffsu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bħala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l-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milja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u l-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qofol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ta’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kollox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.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Hemmhekk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ukoll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hu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meħtieġ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l-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ftuħ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tal-qalb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. </w:t>
      </w:r>
    </w:p>
    <w:p w14:paraId="3BC35A62" w14:textId="77777777" w:rsidR="00CC44C4" w:rsidRPr="00CC44C4" w:rsidRDefault="00CC44C4" w:rsidP="00CC44C4">
      <w:pPr>
        <w:pStyle w:val="NoSpacing"/>
        <w:spacing w:after="160" w:line="259" w:lineRule="auto"/>
        <w:jc w:val="both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Ta’ dan 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kollu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l-</w:t>
      </w:r>
      <w:proofErr w:type="spellStart"/>
      <w:r w:rsidRPr="00CC44C4">
        <w:rPr>
          <w:rFonts w:cstheme="minorHAnsi"/>
          <w:color w:val="000000" w:themeColor="text1"/>
          <w:sz w:val="24"/>
          <w:szCs w:val="24"/>
          <w:lang w:val="fr-FR"/>
        </w:rPr>
        <w:t>appostli</w:t>
      </w:r>
      <w:proofErr w:type="spellEnd"/>
      <w:r w:rsidRPr="00CC44C4">
        <w:rPr>
          <w:rFonts w:cstheme="minorHAnsi"/>
          <w:color w:val="000000" w:themeColor="text1"/>
          <w:sz w:val="24"/>
          <w:szCs w:val="24"/>
          <w:lang w:val="fr-FR"/>
        </w:rPr>
        <w:t xml:space="preserve"> huma </w:t>
      </w:r>
      <w:r w:rsidRPr="00CC44C4">
        <w:rPr>
          <w:rFonts w:cstheme="minorHAnsi"/>
          <w:color w:val="000000" w:themeColor="text1"/>
          <w:sz w:val="24"/>
          <w:szCs w:val="24"/>
          <w:lang w:val="mt-MT"/>
        </w:rPr>
        <w:t xml:space="preserve">‘xhieda’, li ma jfissirx sempliċement persuni li raw, imma wkoll li lesti jixhdu b’kuraġġ u jagħtu ħajjithom għal dak li raw u semgħu. Infatti l-protagonisti tal-Atti huma kollha msejħa b’dan il-mod tul ir-rakkont. </w:t>
      </w:r>
    </w:p>
    <w:p w14:paraId="506F3D50" w14:textId="77777777" w:rsidR="00CC44C4" w:rsidRPr="00CC44C4" w:rsidRDefault="00CC44C4" w:rsidP="00CC44C4">
      <w:pPr>
        <w:pStyle w:val="NoSpacing"/>
        <w:spacing w:after="160" w:line="259" w:lineRule="auto"/>
        <w:jc w:val="both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</w:pPr>
    </w:p>
    <w:p w14:paraId="56900C7D" w14:textId="77777777" w:rsidR="00CC44C4" w:rsidRPr="00CC44C4" w:rsidRDefault="00CC44C4" w:rsidP="00CC44C4">
      <w:pPr>
        <w:pStyle w:val="NoSpacing"/>
        <w:spacing w:after="160" w:line="259" w:lineRule="auto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CC44C4">
        <w:rPr>
          <w:rFonts w:eastAsia="Times New Roman" w:cstheme="minorHAnsi"/>
          <w:i/>
          <w:iCs/>
          <w:color w:val="000000" w:themeColor="text1"/>
          <w:spacing w:val="-7"/>
          <w:sz w:val="24"/>
          <w:szCs w:val="24"/>
          <w:bdr w:val="none" w:sz="0" w:space="0" w:color="auto" w:frame="1"/>
          <w:vertAlign w:val="superscript"/>
          <w:lang w:eastAsia="en-GB"/>
        </w:rPr>
        <w:lastRenderedPageBreak/>
        <w:t>49</w:t>
      </w:r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U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jiena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araw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nibgħat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fuqkom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lil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dak li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wiegħed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Missieri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.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Imma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intom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ibqgħu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fil-belt,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sa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ma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Alla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jkun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libbiskom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bil-qawwa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tiegħu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.”</w:t>
      </w:r>
    </w:p>
    <w:p w14:paraId="6B6081E0" w14:textId="5B843165" w:rsidR="00CC44C4" w:rsidRPr="00CC44C4" w:rsidRDefault="00CC44C4" w:rsidP="00CC44C4">
      <w:pPr>
        <w:pStyle w:val="NoSpacing"/>
        <w:spacing w:after="160" w:line="259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val="mt-MT"/>
        </w:rPr>
      </w:pPr>
      <w:r w:rsidRPr="00CC44C4">
        <w:rPr>
          <w:rFonts w:eastAsia="Times New Roman" w:cstheme="minorHAnsi"/>
          <w:color w:val="000000" w:themeColor="text1"/>
          <w:spacing w:val="-7"/>
          <w:sz w:val="24"/>
          <w:szCs w:val="24"/>
          <w:bdr w:val="none" w:sz="0" w:space="0" w:color="auto" w:frame="1"/>
          <w:lang w:val="mt-MT" w:eastAsia="en-GB"/>
        </w:rPr>
        <w:t xml:space="preserve">Il-wegħda tal-Missier hija l-magħmudija bl-Ispirtu s-Santu (At 1,4-5.8; 2,33), mibgħut mill-Iben u mill-Missier. Il-missjoni tad-dixxipli se sseħħ għax huma jirċievu din il-qawwa mill-għoli. L-ewwel azzjoni tagħhom infatti hi li jibqgħu, joqogħdu (inattivi) fil-belt, għax m’hiex ser tkun is-sempliċi esperjenza jew kapaċità tagħhom li twassalhom iwettqu l-missjoni afdata lilhom, imma l-libsa l-ġdida li ser jingħataw, bħal Marija li ‘fuqha ser jiġi l-Ispirtu s-Santu, u l-qawwa tal-Għoli tixħet id-dell tagħha fuqha’ (2,35) (ara wkoll Lq 4,14-19). Il-belt, imbagħad, li tirrapreżenta l-ħajja ta’ kuljum, ir-realtà ta’ ħajti, hi l-post fejn ser nirċievi l-Ispirtu. Fis-sular ta’ fuq imma fil-belt! </w:t>
      </w:r>
      <w:r w:rsidRPr="00CC44C4">
        <w:rPr>
          <w:rFonts w:cstheme="minorHAnsi"/>
          <w:color w:val="000000" w:themeColor="text1"/>
          <w:sz w:val="24"/>
          <w:szCs w:val="24"/>
          <w:lang w:val="mt-MT"/>
        </w:rPr>
        <w:t>L-Ispirtu s-Santu nirċevuh mhux maqtugħin mir-realtà imma fir-realtà! L-Ispirtu s-Santu mhux aljenazzjoni imma dak li jdaħħalna aktar fil-fond tar-realtà u l-missjoni tagħna; nibdew inħobbuha aktar u ngħixuha bi prospettiva ġdida.</w:t>
      </w:r>
    </w:p>
    <w:p w14:paraId="70635540" w14:textId="77777777" w:rsidR="00CC44C4" w:rsidRPr="00CC44C4" w:rsidRDefault="00CC44C4" w:rsidP="00CC44C4">
      <w:pPr>
        <w:jc w:val="both"/>
        <w:rPr>
          <w:rFonts w:eastAsia="Times New Roman" w:cstheme="minorHAnsi"/>
          <w:b/>
          <w:bCs/>
          <w:color w:val="000000" w:themeColor="text1"/>
          <w:spacing w:val="-7"/>
          <w:sz w:val="24"/>
          <w:szCs w:val="24"/>
          <w:bdr w:val="none" w:sz="0" w:space="0" w:color="auto" w:frame="1"/>
          <w:lang w:eastAsia="en-GB"/>
        </w:rPr>
      </w:pPr>
      <w:r w:rsidRPr="00CC44C4">
        <w:rPr>
          <w:rFonts w:cstheme="minorHAnsi"/>
          <w:color w:val="000000" w:themeColor="text1"/>
          <w:sz w:val="24"/>
          <w:szCs w:val="24"/>
          <w:lang w:val="mt-MT"/>
        </w:rPr>
        <w:t xml:space="preserve">Il-bniedem, wara id-dnub (Ġen 3) ma jibqax komdu bl-għera tiegħu; għandu problema bid-dgħufija u l-faqar tiegħu. U għalhekk jagħmel libsa hu, b’dak li jsib fl-art, imma xorta ma jiflaħx iħares lejn Alla, xorta ma jsolvi xejn. Aħna wkoll kontinwament nilbsu l-affarijiet ta’ hawn – vanaglorja, opri tagħna, suċċessi, kompensazzjonijiet, proġetti... – u qatt ma nħossuna mgħottija kompletament; nibqgħu nħossuna għerja, nieqsa mill-protezzjoni. Imbagħad fl-aħħar tar-rakkont, Alla jagħmel hu stess libsa lil Adam u Eva (Ġen 3,21), att patern, u tħabbira ta’ dak li ser jiġri b’mod definittiv ma’ Ġesu. Infatti hu jlibbisna bil-“qawwa tiegħu”; l-istess ħajja ta’ Alla ser tingħata lilna. Minn bnedmin immarkati mill-biża’ tal-mewt u d-dnub nilbsu l-libsa tal-Iben u għalhekk nistgħu ngħixu ċerti mill-providenza ta’ Alla. “Tinkwetawx ruħkom għal ħajjitkom, x’se tieklu jew x’tixorbu anqas għal ġisimkom x’se tilbsu...” (Mt 6,25-34). Il-libsa ta’ Ġesù u tagħna hi l-ħajja ta’ Alla, l-istess relazzjoni mal-Missier. Hu dan li jeħlisna mill-għera u l-biża’. Issa jista’ jkolli </w:t>
      </w:r>
      <w:r w:rsidRPr="00CC44C4">
        <w:rPr>
          <w:rFonts w:cstheme="minorHAnsi"/>
          <w:i/>
          <w:iCs/>
          <w:color w:val="000000" w:themeColor="text1"/>
          <w:sz w:val="24"/>
          <w:szCs w:val="24"/>
          <w:lang w:val="mt-MT"/>
        </w:rPr>
        <w:t>habitus</w:t>
      </w:r>
      <w:r w:rsidRPr="00CC44C4">
        <w:rPr>
          <w:rFonts w:cstheme="minorHAnsi"/>
          <w:color w:val="000000" w:themeColor="text1"/>
          <w:sz w:val="24"/>
          <w:szCs w:val="24"/>
          <w:lang w:val="mt-MT"/>
        </w:rPr>
        <w:t xml:space="preserve"> ġdid kif naffronta u nħares lejn il-ħajja, u kif ngħix il-missjoni. (“Imbagħad l-ispirtu ġie fuq – </w:t>
      </w:r>
      <w:r w:rsidRPr="00CC44C4">
        <w:rPr>
          <w:rFonts w:cstheme="minorHAnsi"/>
          <w:i/>
          <w:iCs/>
          <w:color w:val="000000" w:themeColor="text1"/>
          <w:sz w:val="24"/>
          <w:szCs w:val="24"/>
          <w:lang w:val="mt-MT"/>
        </w:rPr>
        <w:t>libbes</w:t>
      </w:r>
      <w:r w:rsidRPr="00CC44C4">
        <w:rPr>
          <w:rFonts w:cstheme="minorHAnsi"/>
          <w:color w:val="000000" w:themeColor="text1"/>
          <w:sz w:val="24"/>
          <w:szCs w:val="24"/>
          <w:lang w:val="mt-MT"/>
        </w:rPr>
        <w:t xml:space="preserve"> – Għamasaj, il-kap tat-tletin, u qal...” – 1Kron 12,19).</w:t>
      </w:r>
    </w:p>
    <w:p w14:paraId="2DCA613A" w14:textId="77777777" w:rsidR="00CC44C4" w:rsidRPr="00CC44C4" w:rsidRDefault="00CC44C4" w:rsidP="00CC44C4">
      <w:pPr>
        <w:pStyle w:val="NoSpacing"/>
        <w:spacing w:after="160" w:line="259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800B3FA" w14:textId="77777777" w:rsidR="00CC44C4" w:rsidRPr="00CC44C4" w:rsidRDefault="00CC44C4" w:rsidP="00CC44C4">
      <w:pPr>
        <w:pStyle w:val="NoSpacing"/>
        <w:spacing w:after="160" w:line="259" w:lineRule="auto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en-GB"/>
        </w:rPr>
      </w:pPr>
      <w:r w:rsidRPr="00CC44C4">
        <w:rPr>
          <w:rFonts w:eastAsia="Times New Roman" w:cstheme="minorHAnsi"/>
          <w:i/>
          <w:iCs/>
          <w:color w:val="000000" w:themeColor="text1"/>
          <w:spacing w:val="-7"/>
          <w:sz w:val="24"/>
          <w:szCs w:val="24"/>
          <w:bdr w:val="none" w:sz="0" w:space="0" w:color="auto" w:frame="1"/>
          <w:vertAlign w:val="superscript"/>
          <w:lang w:eastAsia="en-GB"/>
        </w:rPr>
        <w:t>50</w:t>
      </w:r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Imbagħad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ħadhom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sa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ħdejn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Betanja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u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rafa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’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idejh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u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berikhom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. </w:t>
      </w:r>
      <w:r w:rsidRPr="00CC44C4">
        <w:rPr>
          <w:rFonts w:eastAsia="Times New Roman" w:cstheme="minorHAnsi"/>
          <w:i/>
          <w:iCs/>
          <w:color w:val="000000" w:themeColor="text1"/>
          <w:spacing w:val="-7"/>
          <w:sz w:val="24"/>
          <w:szCs w:val="24"/>
          <w:bdr w:val="none" w:sz="0" w:space="0" w:color="auto" w:frame="1"/>
          <w:vertAlign w:val="superscript"/>
          <w:lang w:eastAsia="en-GB"/>
        </w:rPr>
        <w:t>51</w:t>
      </w:r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U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ġara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li,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huwa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u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jberikhom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infired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minnhom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u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kien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meħud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fis-sema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. </w:t>
      </w:r>
      <w:r w:rsidRPr="00CC44C4">
        <w:rPr>
          <w:rFonts w:eastAsia="Times New Roman" w:cstheme="minorHAnsi"/>
          <w:i/>
          <w:iCs/>
          <w:color w:val="000000" w:themeColor="text1"/>
          <w:spacing w:val="-7"/>
          <w:sz w:val="24"/>
          <w:szCs w:val="24"/>
          <w:bdr w:val="none" w:sz="0" w:space="0" w:color="auto" w:frame="1"/>
          <w:vertAlign w:val="superscript"/>
          <w:lang w:eastAsia="en-GB"/>
        </w:rPr>
        <w:t>52</w:t>
      </w:r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Huma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nxteħtu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fl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-art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jagħtuh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qima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u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mimlijin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b’ferħ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kbir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reġgħu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lura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lejn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Ġerusalemm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, </w:t>
      </w:r>
      <w:r w:rsidRPr="00CC44C4">
        <w:rPr>
          <w:rFonts w:eastAsia="Times New Roman" w:cstheme="minorHAnsi"/>
          <w:i/>
          <w:iCs/>
          <w:color w:val="000000" w:themeColor="text1"/>
          <w:spacing w:val="-7"/>
          <w:sz w:val="24"/>
          <w:szCs w:val="24"/>
          <w:bdr w:val="none" w:sz="0" w:space="0" w:color="auto" w:frame="1"/>
          <w:vertAlign w:val="superscript"/>
          <w:lang w:eastAsia="en-GB"/>
        </w:rPr>
        <w:t>53</w:t>
      </w:r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u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qagħdu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l-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ħin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kollu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fit-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tempju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jbierku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lil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Alla</w:t>
      </w:r>
      <w:proofErr w:type="spellEnd"/>
      <w:r w:rsidRPr="00CC44C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.</w:t>
      </w:r>
    </w:p>
    <w:p w14:paraId="5E0569B7" w14:textId="77777777" w:rsidR="00CC44C4" w:rsidRPr="00CC44C4" w:rsidRDefault="00CC44C4" w:rsidP="00CC44C4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CC44C4">
        <w:rPr>
          <w:rFonts w:cstheme="minorHAnsi"/>
          <w:sz w:val="24"/>
          <w:szCs w:val="24"/>
          <w:lang w:val="mt-MT"/>
        </w:rPr>
        <w:t xml:space="preserve">Hu f’Lq-At biss (u fil-konklużjoni miżjuda ta’ Mk) li nsibu rakkont tal-axxensjoni ta’ Ġesù. Dan il-ġeneru narrattiv hu magħruf kemm fil-letteratura biblika u anke f’dik pagana. It-tlugħ fis-sema hi l-istqarrija tal-glorifikazzjoni ta’ Ġesù; Ġesù li jidħol fl-isfera ta’ Alla, fis-sema. Fl-isfond aktarx għandna fost l-oħrajn ir-rakkonti ta’ Mosè u Elija, it-tnejn meħuda s-sema, u t-tnejn protagonisti diġà fil-ġrajja tat-Trasfigurazzjoni (9,28-36). F’din il-ġrajja huma kienu jitħaddtu miegħu “fuq it-tmiem (l-eżodu) ta’ ħajtu li kellu jseħħ f’Ġerusalemm”. Barra dan f’9,51 naqraw: “meta qorob għalih iż-żmien li fih kellu jittieħed mid-dinja (tat-tlugħ tiegħu)...”.  Fit-tluq ta’ Mosè u Elija l-Ispirtu tagħhom kien mogħti lis-suċċessuri tagħhom (Dt 34,9; 2Slat 2,9.14). Hekk ukoll ser jiġri hawnhekk, xi ħaġa li mbagħad toħroġ b’aktar enfasi fir-rakkont tal-Atti. </w:t>
      </w:r>
    </w:p>
    <w:p w14:paraId="10B580E7" w14:textId="77777777" w:rsidR="00CC44C4" w:rsidRPr="00CC44C4" w:rsidRDefault="00CC44C4" w:rsidP="00CC44C4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1FE67AC5" w14:textId="7967DBE2" w:rsidR="00CC44C4" w:rsidRPr="00CC44C4" w:rsidRDefault="00CC44C4" w:rsidP="00CC44C4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CC44C4">
        <w:rPr>
          <w:rFonts w:cstheme="minorHAnsi"/>
          <w:sz w:val="24"/>
          <w:szCs w:val="24"/>
          <w:lang w:val="mt-MT"/>
        </w:rPr>
        <w:lastRenderedPageBreak/>
        <w:t xml:space="preserve">Infatti fis-silta tal-lum </w:t>
      </w:r>
      <w:r w:rsidRPr="00CC44C4">
        <w:rPr>
          <w:rFonts w:cstheme="minorHAnsi"/>
          <w:color w:val="000000" w:themeColor="text1"/>
          <w:sz w:val="24"/>
          <w:szCs w:val="24"/>
          <w:lang w:val="mt-MT"/>
        </w:rPr>
        <w:t>Ġesù joħroġhom (</w:t>
      </w:r>
      <w:r w:rsidRPr="00CC44C4">
        <w:rPr>
          <w:rFonts w:cstheme="minorHAnsi"/>
          <w:i/>
          <w:iCs/>
          <w:color w:val="000000" w:themeColor="text1"/>
          <w:sz w:val="24"/>
          <w:szCs w:val="24"/>
          <w:lang w:val="mt-MT"/>
        </w:rPr>
        <w:t>exago</w:t>
      </w:r>
      <w:r w:rsidRPr="00CC44C4">
        <w:rPr>
          <w:rFonts w:cstheme="minorHAnsi"/>
          <w:color w:val="000000" w:themeColor="text1"/>
          <w:sz w:val="24"/>
          <w:szCs w:val="24"/>
          <w:lang w:val="mt-MT"/>
        </w:rPr>
        <w:t xml:space="preserve">) sa ħdejn Betanja biex iwassalhom fejn ser ikun hu, għand il-Missier, fl-art imwegħda, il-post tal-ħelsien. </w:t>
      </w:r>
      <w:r w:rsidRPr="00CC44C4">
        <w:rPr>
          <w:rFonts w:cstheme="minorHAnsi"/>
          <w:sz w:val="24"/>
          <w:szCs w:val="24"/>
          <w:lang w:val="mt-MT"/>
        </w:rPr>
        <w:t xml:space="preserve">Imbagħad kontinwament naqraw dwar il-barka (x3 f’erba’ versi). </w:t>
      </w:r>
      <w:r w:rsidRPr="00CC44C4">
        <w:rPr>
          <w:rFonts w:cstheme="minorHAnsi"/>
          <w:color w:val="000000" w:themeColor="text1"/>
          <w:sz w:val="24"/>
          <w:szCs w:val="24"/>
          <w:lang w:val="mt-MT"/>
        </w:rPr>
        <w:t xml:space="preserve">Fil-kuntest Lhudi </w:t>
      </w:r>
      <w:r w:rsidRPr="00CC44C4">
        <w:rPr>
          <w:rFonts w:cstheme="minorHAnsi"/>
          <w:sz w:val="24"/>
          <w:szCs w:val="24"/>
          <w:lang w:val="mt-MT"/>
        </w:rPr>
        <w:t xml:space="preserve">l-barka tirreferi għall-forza vitali, għall-fekondità, ħajja, tnissil. Il-barka tirreferi għal twelid ġdid anke fost it-tifrik u n-nixfa. </w:t>
      </w:r>
    </w:p>
    <w:p w14:paraId="7AD134E9" w14:textId="206B7865" w:rsidR="00CC44C4" w:rsidRPr="00CC44C4" w:rsidRDefault="00CC44C4" w:rsidP="00CC44C4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CC44C4">
        <w:rPr>
          <w:rFonts w:cstheme="minorHAnsi"/>
          <w:sz w:val="24"/>
          <w:szCs w:val="24"/>
          <w:lang w:val="mt-MT"/>
        </w:rPr>
        <w:t xml:space="preserve">Hu jbierek filwaqt li jerfa’ jdejh, sinjal kemm ta’ rebħa u kemm ta’ barka, speċjalment dik saċerdotali (Eż 17,11; Lev 9,22-23; Num 6,23; Sir 50,20-21). Il-Vanġelu ta’ Lq jibda f’Ġerusalemm b’barka li Żakkarija ma jgħidx għax hu mutu u issa jintemm b’Ġesu li jbierek u bl-appostli li fit-tempju stess “jbierku lil Alla”. Barra minn hekk il-barka kienet l-att patern li permezz tiegħu jingħata l-ġid lill-iben, bħal fil-każ ta’ Iżakk, Ġakobb u Għesaw (Ġen 27). Il-barka kienet marbuta mal-mument tat-tluq tal-missier. Fl-istess waqt dan kien il-mument meta t-tifel se jsir importanti hu, responsabbli u aktarx missier. Fir-Raba’ Vanġelu dan hu miġbur fil-kelmiet: “‘Kif il-Missier bagħat lili, hekk jien nibgħat lilkom.’ Kif qal hekk, nefaħ fuqhom u qalilhom: ‘Ħudu l-Ispirtu s-Santu...” (Ġw 20,21-23). Ġesù jagħtina li aħna nwettqu l-opra li kienet fdata f’idejh. Imma dan jinvolvi t-tluq tiegħu, bħalma ġara ftit qabel mad-dixxipli ta’ Emmaus (24,31), u hekk tibda l-fażi ‘adulta’.  F’kelma oħra hawn isseħħ it-trasformazzjoni milli nkunu orjentati lejna nfusna għal li nkunu orjentati l-barra minna, lejn il-Missier u lejn l-oħrajn. Issa tista’ tibda l-missjoni. </w:t>
      </w:r>
    </w:p>
    <w:p w14:paraId="45AF4FE3" w14:textId="55F687F1" w:rsidR="00CC44C4" w:rsidRPr="00CC44C4" w:rsidRDefault="00CC44C4" w:rsidP="00CC44C4">
      <w:pPr>
        <w:jc w:val="both"/>
        <w:rPr>
          <w:rFonts w:cstheme="minorHAnsi"/>
          <w:sz w:val="24"/>
          <w:szCs w:val="24"/>
          <w:lang w:val="mt-MT"/>
        </w:rPr>
      </w:pPr>
      <w:r w:rsidRPr="00CC44C4">
        <w:rPr>
          <w:rFonts w:cstheme="minorHAnsi"/>
          <w:sz w:val="24"/>
          <w:szCs w:val="24"/>
          <w:lang w:val="mt-MT"/>
        </w:rPr>
        <w:t xml:space="preserve">Ir-riżultat hu l-ferħ, tema ħafna għal qalb Lq, marbuta mal-messija u d-doni tiegħu (1,14; 2,10; 8,13; 10,17; 15,7.10). Riżultat ieħor huwa l-atteġjament ta’ barka lil Alla fit-tempju, għax l-imbierka jbierku. Dawn huma dawk li jirrikonoxxu li kollox hu grazzja (1,64; 2,28). </w:t>
      </w:r>
    </w:p>
    <w:p w14:paraId="306EC224" w14:textId="6117966A" w:rsidR="00D2529C" w:rsidRPr="00CC44C4" w:rsidRDefault="00CC44C4" w:rsidP="00CC44C4">
      <w:pPr>
        <w:jc w:val="both"/>
        <w:rPr>
          <w:rFonts w:cstheme="minorHAnsi"/>
          <w:sz w:val="24"/>
          <w:szCs w:val="24"/>
          <w:lang w:val="mt-MT"/>
        </w:rPr>
      </w:pPr>
      <w:r w:rsidRPr="00CC44C4">
        <w:rPr>
          <w:rFonts w:cstheme="minorHAnsi"/>
          <w:sz w:val="24"/>
          <w:szCs w:val="24"/>
          <w:lang w:val="mt-MT"/>
        </w:rPr>
        <w:t>Il-vanġelu ta’ Lq jispiċċa fejn beda, fit-tempju (1,8). Hu post ċentrali li jfakkar fil-preżenza ta’ Alla u fl-għemejjel tiegħu fl-istorja tas-salvazzjoni. Fl-istess waqt issa t-tempju huwa Ġesù u dawk kollha li huma mogħnija bl-Ispirtu tiegħu. Għaldaqstant it-tieni parti tal-opra ta’ Lq tispiċċa f’dar, f’Ruma (At 28,30-31), għax “meta jiġi fuqkom l-Ispirtu s-Santu, intom tirċievu l-qawwa, u tkun xhieda tiegħi f’Ġerusalemm, fil-Lhudija kollha u s-Samarija u sa truf l-art” (At 1,8)</w:t>
      </w:r>
      <w:r w:rsidR="00844577" w:rsidRPr="00CC44C4">
        <w:rPr>
          <w:rFonts w:cstheme="minorHAnsi"/>
          <w:sz w:val="24"/>
          <w:szCs w:val="24"/>
          <w:lang w:val="mt-MT"/>
        </w:rPr>
        <w:t>.</w:t>
      </w:r>
    </w:p>
    <w:sectPr w:rsidR="00D2529C" w:rsidRPr="00CC4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ECEB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093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EE"/>
    <w:rsid w:val="00014750"/>
    <w:rsid w:val="0006182C"/>
    <w:rsid w:val="00076EC6"/>
    <w:rsid w:val="0008376A"/>
    <w:rsid w:val="000B2D45"/>
    <w:rsid w:val="001041EE"/>
    <w:rsid w:val="0012668F"/>
    <w:rsid w:val="001628FB"/>
    <w:rsid w:val="00176494"/>
    <w:rsid w:val="00190F0B"/>
    <w:rsid w:val="001A29B7"/>
    <w:rsid w:val="001F4DB6"/>
    <w:rsid w:val="00211567"/>
    <w:rsid w:val="00215FAD"/>
    <w:rsid w:val="00237FE7"/>
    <w:rsid w:val="002C1409"/>
    <w:rsid w:val="002F2E0A"/>
    <w:rsid w:val="00331523"/>
    <w:rsid w:val="003C14B1"/>
    <w:rsid w:val="00405E41"/>
    <w:rsid w:val="00407EAA"/>
    <w:rsid w:val="00420C8C"/>
    <w:rsid w:val="004C50C2"/>
    <w:rsid w:val="004D276D"/>
    <w:rsid w:val="004F5699"/>
    <w:rsid w:val="004F7B67"/>
    <w:rsid w:val="0056287E"/>
    <w:rsid w:val="005B5BAA"/>
    <w:rsid w:val="005B71CF"/>
    <w:rsid w:val="005C770B"/>
    <w:rsid w:val="005F4DF2"/>
    <w:rsid w:val="00635C12"/>
    <w:rsid w:val="0065422E"/>
    <w:rsid w:val="006A5661"/>
    <w:rsid w:val="006C791B"/>
    <w:rsid w:val="0071320F"/>
    <w:rsid w:val="00724B7D"/>
    <w:rsid w:val="00727906"/>
    <w:rsid w:val="0076579E"/>
    <w:rsid w:val="007971FD"/>
    <w:rsid w:val="007D4BF0"/>
    <w:rsid w:val="007E1FB0"/>
    <w:rsid w:val="00835412"/>
    <w:rsid w:val="00844577"/>
    <w:rsid w:val="00877A71"/>
    <w:rsid w:val="008B250F"/>
    <w:rsid w:val="0093290A"/>
    <w:rsid w:val="0095314C"/>
    <w:rsid w:val="009858CC"/>
    <w:rsid w:val="00990EC4"/>
    <w:rsid w:val="009B3ED6"/>
    <w:rsid w:val="009C72B5"/>
    <w:rsid w:val="00A401F0"/>
    <w:rsid w:val="00A725E0"/>
    <w:rsid w:val="00A74D87"/>
    <w:rsid w:val="00AF6F04"/>
    <w:rsid w:val="00B0513E"/>
    <w:rsid w:val="00B31C48"/>
    <w:rsid w:val="00B56910"/>
    <w:rsid w:val="00C16030"/>
    <w:rsid w:val="00C415E6"/>
    <w:rsid w:val="00CB1D88"/>
    <w:rsid w:val="00CC21BC"/>
    <w:rsid w:val="00CC44C4"/>
    <w:rsid w:val="00CD2BF8"/>
    <w:rsid w:val="00D13B90"/>
    <w:rsid w:val="00D2529C"/>
    <w:rsid w:val="00D64A97"/>
    <w:rsid w:val="00DC104F"/>
    <w:rsid w:val="00E67C7A"/>
    <w:rsid w:val="00E7113B"/>
    <w:rsid w:val="00E86E0C"/>
    <w:rsid w:val="00EB005F"/>
    <w:rsid w:val="00EB13B4"/>
    <w:rsid w:val="00EC4261"/>
    <w:rsid w:val="00F2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530D"/>
  <w15:chartTrackingRefBased/>
  <w15:docId w15:val="{A6649757-4D02-4049-A9C4-974C8A4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0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1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5E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C415E6"/>
  </w:style>
  <w:style w:type="character" w:customStyle="1" w:styleId="Heading1Char">
    <w:name w:val="Heading 1 Char"/>
    <w:basedOn w:val="DefaultParagraphFont"/>
    <w:link w:val="Heading1"/>
    <w:uiPriority w:val="9"/>
    <w:rsid w:val="0093290A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93290A"/>
  </w:style>
  <w:style w:type="character" w:styleId="Hyperlink">
    <w:name w:val="Hyperlink"/>
    <w:basedOn w:val="DefaultParagraphFont"/>
    <w:uiPriority w:val="99"/>
    <w:semiHidden/>
    <w:unhideWhenUsed/>
    <w:rsid w:val="0076579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CC21BC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B13B4"/>
    <w:pPr>
      <w:spacing w:after="0" w:line="240" w:lineRule="auto"/>
    </w:pPr>
    <w:rPr>
      <w:rFonts w:cstheme="minorBidi"/>
      <w:lang w:val="en-GB"/>
    </w:rPr>
  </w:style>
  <w:style w:type="character" w:customStyle="1" w:styleId="FontStyle31">
    <w:name w:val="Font Style31"/>
    <w:basedOn w:val="DefaultParagraphFont"/>
    <w:uiPriority w:val="99"/>
    <w:rsid w:val="00F2566A"/>
    <w:rPr>
      <w:rFonts w:ascii="Book Antiqua" w:hAnsi="Book Antiqua" w:cs="Book Antiqua" w:hint="default"/>
      <w:sz w:val="20"/>
      <w:szCs w:val="20"/>
    </w:rPr>
  </w:style>
  <w:style w:type="character" w:customStyle="1" w:styleId="FontStyle27">
    <w:name w:val="Font Style27"/>
    <w:basedOn w:val="DefaultParagraphFont"/>
    <w:uiPriority w:val="99"/>
    <w:rsid w:val="00176494"/>
    <w:rPr>
      <w:rFonts w:ascii="Book Antiqua" w:hAnsi="Book Antiqua" w:cs="Book Antiqua"/>
      <w:i/>
      <w:iCs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F1-3FCC-479A-9FBA-4849A96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49</cp:revision>
  <dcterms:created xsi:type="dcterms:W3CDTF">2021-02-16T07:26:00Z</dcterms:created>
  <dcterms:modified xsi:type="dcterms:W3CDTF">2022-05-25T08:33:00Z</dcterms:modified>
</cp:coreProperties>
</file>