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8018" w14:textId="77777777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5F2EBABC" w14:textId="77777777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1EBEA9F9" w14:textId="77777777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138B699C" w14:textId="2B4DDC6A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2</w:t>
      </w: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9</w:t>
      </w: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 Ħadd ta’ Matul is-Sena</w:t>
      </w:r>
    </w:p>
    <w:p w14:paraId="665F4955" w14:textId="77777777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Sena B</w:t>
      </w:r>
    </w:p>
    <w:p w14:paraId="708D1C8A" w14:textId="77777777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2"/>
          <w:lang w:val="mt-MT"/>
          <w14:cntxtAlts/>
        </w:rPr>
      </w:pPr>
    </w:p>
    <w:p w14:paraId="708CD217" w14:textId="773E109F" w:rsidR="00F17222" w:rsidRPr="00F17222" w:rsidRDefault="00F17222" w:rsidP="00F1722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22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Mk 10: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35-45</w:t>
      </w:r>
    </w:p>
    <w:p w14:paraId="6564B536" w14:textId="77777777" w:rsidR="00F17222" w:rsidRPr="00F17222" w:rsidRDefault="00F17222" w:rsidP="00F17222">
      <w:pPr>
        <w:rPr>
          <w:rFonts w:asciiTheme="minorHAnsi" w:hAnsiTheme="minorHAnsi"/>
          <w:bCs w:val="0"/>
          <w:sz w:val="22"/>
          <w:lang w:val="mt-MT"/>
        </w:rPr>
      </w:pPr>
    </w:p>
    <w:p w14:paraId="7F7A736D" w14:textId="7DE5E9AC" w:rsidR="00212D48" w:rsidRPr="00B444F1" w:rsidRDefault="00212D48" w:rsidP="00B444F1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 w:rsidRPr="00F17222">
        <w:rPr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>Il-kuntest</w:t>
      </w:r>
      <w:r w:rsidRPr="00F1722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tas-silta huwa t-</w:t>
      </w:r>
      <w:r w:rsidRPr="00F1722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tielet t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ħabbira tal-passjoni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Ġesù jagħmel waqt li hu u ta’ miegħu «kienu mexjin fit-triq, telgħin lejn Ġerusalemm», b’Ġesù «miexi quddiemhom» (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10:32-34). Is-sentimenti li jakkumpanjaw lil dawk li jinsabu miegħu huma l-istagħġib</w:t>
      </w:r>
      <w:r w:rsidR="005824D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u l-biża</w:t>
      </w:r>
      <w:r w:rsidR="00BD118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’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(cfr v.32). Lit-«Tnax» Ġesù jħabbrilhom li t-telgħa lejn Ġerusalemm kienet se twassal għall-għotja ta’ «Bin il-bniedem» u b’mod artikulat juri kif kellu jseħħ il-proċess kollu: l-arrest, il-kundanna għall-mewt, </w:t>
      </w:r>
      <w:r w:rsidR="00046F6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il-</w:t>
      </w:r>
      <w:r w:rsidR="00882B7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passaġġ għal idejn ir-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Rumani, iż-żufjett, iż-żeblih, is-swat, il-mewt u l-qawmien (vv. 33-34). L-iskop u l-programm tal-mixja wara Ġesù huwa espost b’mod ċar quddiem dawk li huma l-aktar qrib tiegħu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: jekk hemm eżaltazzjoni («telgħin») hija dik tal-Imgħallem fuq is-Salib (cfr </w:t>
      </w:r>
      <w:r w:rsidR="00B444F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3:14)</w:t>
      </w:r>
    </w:p>
    <w:p w14:paraId="2C7B525D" w14:textId="77777777" w:rsidR="00212D48" w:rsidRDefault="00212D48" w:rsidP="00212D48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Ġakbu u Ġwanni, ulied Żebedew, resqu lejh u qalulu: «Mgħallem, dak li se nitolbuk irriduk tagħtihulna.»</w:t>
      </w:r>
    </w:p>
    <w:p w14:paraId="506E2C88" w14:textId="3911B9C4" w:rsidR="00345CE0" w:rsidRDefault="00212D48" w:rsidP="00212D48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qed jikteb lill-komunità </w:t>
      </w:r>
      <w:r w:rsidR="00D848E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Nisranija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diġà għandha apprezzament lejn ix-xhieda ta’ dawn iż-żewġ</w:t>
      </w:r>
      <w:r w:rsidR="00D848E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aħwa Appostli u l-irwol importanti li kellhom flimkien ma’ Kefa 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fl-ewwel Knisja (cfr </w:t>
      </w:r>
      <w:r w:rsidR="00B444F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Gal 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2:9). Fil-Vanġelu</w:t>
      </w:r>
      <w:r w:rsidR="001F222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l-aħwa flimkien ma’ Xmun Pietru huma magħżula minn Ġesù biex jassistu għal mumenti importanti tal-missjoni tiegħu (cfr </w:t>
      </w:r>
      <w:r w:rsidR="00B444F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5:37; 9:2; 14:33). Huma kienu fost l-ewwel li Ġesù sejjaħ għal warajh (cfr </w:t>
      </w:r>
      <w:r w:rsidR="00B444F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B444F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1:19-20)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u tahom «l-isem ta’ Boangerges, jiġifieri wlied ir-ragħad» (</w:t>
      </w:r>
      <w:r w:rsidR="001A344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3:17), xaktarx minħabba l-karattru impulsiv tagħhom muri anke f’din is-silta (cfr </w:t>
      </w:r>
      <w:r w:rsidR="001A344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9:38; </w:t>
      </w:r>
      <w:r w:rsidR="001A344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9:54-56). F’</w:t>
      </w:r>
      <w:r w:rsidR="001A344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iż-żewġ</w:t>
      </w:r>
      <w:r w:rsidR="006400D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aħwa jidhru </w:t>
      </w:r>
      <w:r w:rsidR="006400D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dejjem </w:t>
      </w:r>
      <w:r w:rsidR="001A344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msemmija ma’ oħrajn (speċjalment ma’ «Xmun») jew fil-kumpanija ta’ Ġesù mexjin fl-istess direzzjoni tiegħu (cfr 1:29): hawn narawhom waħidhom quddiem Ġesù. It-talba li jressqu turi ċerta familjarità u kunfidenza; timplika pretensjoni li wieħed għandu jiġi mismugħ</w:t>
      </w:r>
      <w:r w:rsidR="00345CE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f’dak li jitlob. It-talba mhix akkumpanjata minn ġesti ta’ adorazzjoni jew qima (cfr </w:t>
      </w:r>
      <w:r w:rsidR="00345CE0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345CE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1:40; 10:17), u tesprimi wkoll nuqqas ta’ fiduċja f’Ġesù billi </w:t>
      </w:r>
      <w:r w:rsidR="0025513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qabel jgħidulu eżatt x’iridu </w:t>
      </w:r>
      <w:r w:rsidR="00345CE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jippruvaw jorbtuh b’wegħda.</w:t>
      </w:r>
      <w:r w:rsidR="006400D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</w:p>
    <w:p w14:paraId="4A587A61" w14:textId="588874B5" w:rsidR="00345CE0" w:rsidRDefault="00345CE0" w:rsidP="00212D48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«Xi triduni nagħmlilkom?» staqsiehom. U huma weġbuh: «Ħallina noqogħdu wieħed fuq il-lemin tiegħek u l-ieħor fuq ix-xellug fil-glorja tiegħek.»</w:t>
      </w:r>
    </w:p>
    <w:p w14:paraId="05F22E61" w14:textId="2674659E" w:rsidR="00345CE0" w:rsidRDefault="00345CE0" w:rsidP="00212D48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Flok iwieġeb għall-kundizzjoni li jagħmlulu, Ġesù jistaqsihom x’inhi t-talba tagħhom. F’dak li jgħidu, l-aħwa juru l-idea li għandhom tal-missjoni ta’ Ġesù u tas-Saltna tiegħu: hija waħda ta’ postijiet u ta’ unuri, ta’ privileġġi li wieħed għandu jirsisti għalihom, ta’ prestiġju u «glorja». Il-«lemin» huwa l-post ta’ min jissieħeb fis-setgħa ta’ min imexxi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12:36; 14:62;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</w:t>
      </w:r>
      <w:r w:rsidR="009E711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10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:1)</w:t>
      </w:r>
      <w:r w:rsidR="009E711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; filwaqt li f’dan il-kuntest ix-«xellug» huwa l-post kumplimentari (peress li huma tnejn!), daqstant ieħor importanti fis-setgħa u l-ġieħ. Dawn l-appostli tant meqjuma mill-komunità Nisranija huma ppreżentati hawn fil-faqar u d-diffikultà tagħhom li jifhmu l-missjoni tal-Imgħallem (l-istess kif kienet id-diffikultà tal-«għaxra l-oħra» [v.41]) u anke bħala dawk li setgħu biss jifhmu lil Ġesù fid-dawl tal-mewt u l-qawmien tiegħu u bl-inżul tal-Ispirtu s-Santu. Kellhom bżonn </w:t>
      </w:r>
      <w:r w:rsidR="008007D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tal-pedagoġija ta’ Ġesù sabiex</w:t>
      </w:r>
      <w:r w:rsidR="009E711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jippurifikaw u jimmatura x-xewqat profondi tagħhom. </w:t>
      </w:r>
      <w:r w:rsidR="003B23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Kien hemm bżonn</w:t>
      </w:r>
      <w:r w:rsidR="009E711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jifhmu li s-Saltna ta’ Alla għandha x’taqsam mhux mal-glorja-poter tal-bniedem, imma mal-glorja ta’ Alla.</w:t>
      </w:r>
    </w:p>
    <w:p w14:paraId="1F3D826E" w14:textId="3A798DF1" w:rsidR="009E711C" w:rsidRDefault="009E711C" w:rsidP="00212D48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lastRenderedPageBreak/>
        <w:t xml:space="preserve">Imma Ġesù qalilhom: «Ma tafux x’intom titolbu. </w:t>
      </w:r>
    </w:p>
    <w:p w14:paraId="119C9688" w14:textId="0F0ADC62" w:rsidR="009E711C" w:rsidRDefault="00732A51" w:rsidP="00212D48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juri d-diffikultà tal-appostli biex jifhmu lil Ġesù</w:t>
      </w:r>
      <w:r w:rsidR="00E2562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(f’</w:t>
      </w:r>
      <w:r w:rsidR="00E2562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E2562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20:20-28 hija l-omm li tressaq it-talba għal uliedha)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: jekk wara l-ewwel tħabbira dehret id-diffikultà ta’ Xmun Pietru li jaċċetta tip ta’ Messija li jduq it-tbatija u l-insuċċess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8:31-32), u wara t-tieni tħabbira deher id-diżorjentament tad-dixxipli quddiem il-kelmiet ta’ Ġesù tant li jibdew jiddiskutu fuq min fosthom huwa l-akbar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9:30-37), issa wara t-tielet tħabbira tidher </w:t>
      </w:r>
      <w:r w:rsidR="00EC63F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id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-diffikultà tagħhom biex jifhmu saħansitra dak li </w:t>
      </w:r>
      <w:r w:rsidR="00B94C5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qed jitolbu. Meta d-dixxiplu jitlef il-viżjoni tal-Imgħallem u tas-Saltna, jitlef ukoll l-istess viżjoni u sens ta’ direzzjoni tal-mixja tiegħu. Ir-reazzjoni tad-dixxipli quddiem it-tħabbira tal-passjoni, mewt u qawmien ta’ Kristu hija waħda ta’ rifjut (</w:t>
      </w:r>
      <w:r w:rsidR="00B94C5A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denial</w:t>
      </w:r>
      <w:r w:rsidR="00B94C5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) li xi drabi tidher b’kontestazzjoni miftuħa kontra l-kliem ta’ Ġesù (bħalma jagħmel Xmun Pietru) u drabi oħra tidher billi wieħed jaqbad diskors totalment differenti li jdur fuq kwistjonijiet ta’ din l-art u jaljenaw lil dak li jkun milli jiffaċċja l-kliem iebes u esiġenti tal-Messija li kellu jbati. </w:t>
      </w:r>
    </w:p>
    <w:p w14:paraId="507C8A70" w14:textId="77777777" w:rsidR="00B94C5A" w:rsidRDefault="00B94C5A" w:rsidP="00B94C5A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Għandkom il-ħila tixorbu l-kalċi li se nixrob jien, u titgħammdu bil-magħmudija li biha se nitgħammed jien?»</w:t>
      </w:r>
    </w:p>
    <w:p w14:paraId="1A65DA83" w14:textId="1B3A731C" w:rsidR="00B94C5A" w:rsidRPr="00E2562F" w:rsidRDefault="00B94C5A" w:rsidP="00272A7C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It-“trofej” li għandhom jixxenqu għalihom id-dixxipli mhumiex il-postijiet ta’ ġieħ imma t-tisħib fil-«kalċi» u fil-«magħmudija» ta’ Ġesù. Il-«kalċi» fl-Iskrittura jfisser il-ferħ, il-faraġ, l-ospitalità, is-salvazzjoni u l-barka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Ġer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16:7;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16:5; 23:5; 116:13), kif ukoll it-tbatija u l-imrar li jaqa’ fuq dawk li jidinbu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75:9;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51:17;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Ġer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25:15;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Eżek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23:31-34). Il-«kalċi» li jixrob Ġesù huwa dak tal-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passjoni</w:t>
      </w:r>
      <w:r w:rsidR="000B2DF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 –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li jiġbor fih il-morr tal-kundanna </w:t>
      </w:r>
      <w:r w:rsidR="0001598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li hemm imdendla kontra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l-umanità midinba</w:t>
      </w:r>
      <w:r w:rsidR="000B2DF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–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biex bl-għotja tiegħu jsir </w:t>
      </w:r>
      <w:r w:rsidR="00085CC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il-kalċi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tas-salvazzjoni (cfr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14:36). Il-kalċi tat-tbatija mhux lakemm jiġi milqugħ mid-dixxiplu li għandu viżjoni trijonfalistika tal-Messija u tas-Saltna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softHyphen/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softHyphen/>
        <w:t xml:space="preserve">(cfr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18:11). Il-«magħmudija» li fiha jogħdos Ġesù hija dik tat-tbatija u tal-mewt </w:t>
      </w:r>
      <w:r w:rsidR="00085CC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sa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biex jibdilha f’ilmijiet tal-ħajja (cfr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42:8; 69:2; 88:8;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43:20;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12:50). Id-dixxiplu li jrid sehem mill-glorja tal-Iben irid ikun lest jixxierek miegħu permezz tal-Magħmudija u billi jixrob mill-istess kalċi tiegħu (cfr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Rum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6:3; </w:t>
      </w:r>
      <w:r w:rsidR="00272A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1Kor </w:t>
      </w:r>
      <w:r w:rsidR="00272A7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10:16). Il-verbi li juża Ġesù («nixrob»; «nitgħammed») huma fil-preżent u juru</w:t>
      </w:r>
      <w:r w:rsidR="00CE735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azzjoni li qed isseħħ fil-ħajja kollha tiegħu: “[...] m’għandniex għax nistagħġbu meta naraw li s-Salib hu preżenti fil-ħajja tal-Mulej fil-bidu tal-ministeru tiegħu u saħansitra sa minn qabel twelidu [...] Din ir-realtà tiftħilna qalbna għall-misteru tas-Salib li jingħax diġà «sa minn qabel». Turina li s-Salib mhuwiex effett ta’ xi ħaġa oħra, fatt okkażjonali, prodott ta’ ċirkustanzi fil-ħajja tal-Mulej. Huwa minnu li s-sallaba tal-istorja jippruvaw juruna s-Salib bħallikieku kien effett ta’ ħsara kollaterali, imma mhu</w:t>
      </w:r>
      <w:r w:rsidR="00BB29D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w</w:t>
      </w:r>
      <w:r w:rsidR="00CE735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iex hekk; is-Salib ma jiddependix miċ-ċirkustanzi. Is-slaleb il-kbar tal-umanità u s-slaleb iż-żgħar tagħna – biex ngħidu hekk –, ta’ kull wieħed u waħda minna, ma jiddependux miċ-ċirkustanza” (</w:t>
      </w:r>
      <w:r w:rsidR="00CE735C">
        <w:rPr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>Franġisku</w:t>
      </w:r>
      <w:r w:rsidR="00CE735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</w:t>
      </w:r>
      <w:r w:rsidR="00CE735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Omelija fil-Quddies</w:t>
      </w:r>
      <w:r w:rsidR="00E2562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 taż-Żjut</w:t>
      </w:r>
      <w:r w:rsidR="00E2562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[1 April 2021]). Tabilħaqq, jekk hemm xi ħadd li jieħu l-postijiet fuq il-lemin u fuq ix-xellug ta’ Ġesù, dawn huma l-ħallelin li jiġu msallbin miegħu (cfr </w:t>
      </w:r>
      <w:r w:rsidR="00E2562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E2562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15:27)</w:t>
      </w:r>
      <w:r w:rsidR="00BB29D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</w:t>
      </w:r>
    </w:p>
    <w:p w14:paraId="3C741DDA" w14:textId="089584E9" w:rsidR="00CE735C" w:rsidRDefault="00E2562F" w:rsidP="00272A7C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«Għandna,» qalulu. Imbagħad qalilhom Ġesù: «Il-kalċi li se nixrob jien tixorbuh, iva, u titgħammdu wkoll bil-magħmudija li biha se nitgħammed jien, imma li wieħed joqgħod fuq il-lemin jew fuq ix-xellug tiegħi, din mhijiex ħaġa tiegħi li nagħtiha jien, imma hi għal dawk li għalihom kienet imħejjija.»</w:t>
      </w:r>
    </w:p>
    <w:p w14:paraId="6A7199CB" w14:textId="2501D464" w:rsidR="00333572" w:rsidRDefault="00E2562F" w:rsidP="00272A7C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Iż-żewġ dixxipli juru r-rieda tagħhom li jagħmlu dak li hu meħtieġ biex inkunu ma’ Ġesù – hija karatteristika tad-determinazzjoni tagħhom. Minflok iċanfarhom, Ġesù jibni fuq din il-kwalità ta’ qalbhom, fuq l-intenzjoni u x-xewqa sinċiera, filwaqt li bħal pedagogu tajjeb iħalli t-tkomplija tal-esperjenza miegħu timmatura u ssaffi l-qalb tagħhom. Fil-verità, Ġakbu u Ġwanni seħħilhom ikollhom sehem </w:t>
      </w:r>
      <w:r w:rsidR="00AF229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mill-passjoni tal-Imgħallem tagħhom u kellhom ukoll post partikulari f’li jkunu l-ewwel u l-aħħar mill-Appostli li jmutu għal Ġesù (cfr </w:t>
      </w:r>
      <w:r w:rsidR="00AF229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Atti</w:t>
      </w:r>
      <w:r w:rsidR="00AF229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12:2; </w:t>
      </w:r>
      <w:r w:rsidR="00AF229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AF229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21:23 – it-tradizzjoni tgħid li Ġwanni miet b’kawża naturali eżiljat f’Patmos; il-</w:t>
      </w:r>
      <w:r w:rsidR="00AF229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Legenda Aurea</w:t>
      </w:r>
      <w:r w:rsidR="00AF229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tgħid li Ġwanni kien ħa l-martirju f’Ruma fejn intefa’ fiż-żejt </w:t>
      </w:r>
      <w:r w:rsidR="00AF229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lastRenderedPageBreak/>
        <w:t>jagħli imma ġismu baqa’ ma nħaraqx u minflok l-Imperatur Domizjanu għamih u bagħtu lura Efesu fejn imbagħad miet). Imseħbin ma’ Ġesù Msallab u Rxoxt, huma kellhom il-post ta’ ġieħ b’mod ħafna differenti minn kif immaġinawh f’dan il-mument tal-mixja tagħhom wara Ġesù. L-ambizzjoni li hemm fil-qalb m’għandhiex twassal biex dak li jkun jinkwieta fuq x’se jagħmel biex joqgħod tajjeb, imma pjuttost għandha tinbidel f’att ta’ affidament f’idejn il-Mulej b’fiduċja li hu jagħti l-meħtieġ u jimla l-qalb</w:t>
      </w:r>
      <w:r w:rsidR="0033357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: “Mela kulma tixtieq qalbek u jidhirlek li hu sewwa, xtiequ u itolbu dejjem bl-umiltà u bil-biża’ ta’ Alla: intrabat mal-volontà tiegħi, erħi ruħek f’idejja u għidli: «Mulejja, isir minni dak li trid int. Tini dak li trid int, u kemm trid int u meta trid int. Agħmel bija kif taf u kif jogħġbok, basta jkun bi glorja tiegħek. Qegħidni fejn trid u għalija tibża’ xejn, agħmel minni li trid. Huwa jien, Mulejja, jien lest għal kollox; le ma rridx ngħix għalija, imma għalik.” (</w:t>
      </w:r>
      <w:r w:rsidR="00333572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Imitazzjoni ta’ Kristu</w:t>
      </w:r>
      <w:r w:rsidR="00333572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XV,2).</w:t>
      </w:r>
    </w:p>
    <w:p w14:paraId="29489B8E" w14:textId="0CFD6B59" w:rsidR="00333572" w:rsidRDefault="00333572" w:rsidP="00272A7C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L-għaxra l-oħra, meta semgħu dan, saħnu għal Ġakbu u għal Ġwanni.</w:t>
      </w:r>
    </w:p>
    <w:p w14:paraId="0E7A1071" w14:textId="5BAADCC5" w:rsidR="00DB0269" w:rsidRDefault="00333572" w:rsidP="006409CB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Ir-rabja tal-oħrajn lejn Ġakbu u Ġwanni mhix ġejja minħabba l-viżjoni żbaljata li kellhom ta’ Ġesù u tal-missjoni tiegħu imma għaliex ippretendew il-postijiet ta’ ġieħ għalihom, l-istess postijiet li kienu jixtiequ huma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9:34). Kuntrarju għal Ġesù li jwieġeb għat-talba tal-aħwa b</w:t>
      </w:r>
      <w:r w:rsidR="006409C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’atteġġjament ta’ ftuħ, bil-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manswetudni u l-ħlewwa ta’ Mgħallem li jdawwal u ta’ Tabib li jfejjaq, l-«għaxra» li jbatu mill-istess “marda għall-privileġġi” li kellhom ulied Żebedew,</w:t>
      </w:r>
      <w:r w:rsidR="006409C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jingħalqu għal ħuthom u jieħu atteġġjament ta’ konfront. Il-verb uż</w:t>
      </w:r>
      <w:r w:rsidR="006409CB" w:rsidRPr="006409C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at hawn (gr. «</w:t>
      </w:r>
      <w:r w:rsidR="006409CB" w:rsidRPr="006409CB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ἀγανακτέω</w:t>
      </w:r>
      <w:r w:rsidR="006409CB" w:rsidRPr="006409CB">
        <w:rPr>
          <w:rStyle w:val="l-greek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»; tr. </w:t>
      </w:r>
      <w:r w:rsidR="006409CB" w:rsidRPr="006409C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aganaktéō</w:t>
      </w:r>
      <w:r w:rsidR="006409CB" w:rsidRPr="006409C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)</w:t>
      </w:r>
      <w:r w:rsidR="006409C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insibuh użat ukoll f’reazzjoni quddiem l-atteġġjament ta’ apertura li mara turi fil-konfront ta’ Ġesù fid-dar ta’ Xmun il-lebbruż f’Betanja, li tferra fuq rasu u tidilku b’żejt ifuħ jiswa ħafna flus (cfr </w:t>
      </w:r>
      <w:r w:rsidR="006409C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Mk </w:t>
      </w:r>
      <w:r w:rsidR="006409C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14:4; </w:t>
      </w:r>
      <w:r w:rsidR="006409C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Lq </w:t>
      </w:r>
      <w:r w:rsidR="006409C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13:14)</w:t>
      </w:r>
      <w:r w:rsidR="00C813C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,</w:t>
      </w:r>
      <w:r w:rsidR="006409C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u quddiem il-fejqan li Ġesù jagħmel f’jum is-Sibt (</w:t>
      </w:r>
      <w:r w:rsidR="00584D3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cfr </w:t>
      </w:r>
      <w:r w:rsidR="00584D3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Lq </w:t>
      </w:r>
      <w:r w:rsidR="00584D3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13:14). F’mument ieħor hu użat biex jiddeskrivi r-reazzjoni ta’ Ġesù quddiem l-għeluq tad-dixxipli </w:t>
      </w:r>
      <w:r w:rsidR="00FF2C0E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għa</w:t>
      </w:r>
      <w:r w:rsidR="00584D3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t-tfal li jitressqu quddiemu biex iberikom (cfr </w:t>
      </w:r>
      <w:r w:rsidR="00584D3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Mk </w:t>
      </w:r>
      <w:r w:rsidR="00584D3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10:14). Id-dixxiplu li jimxi fuq il-passi tal-Imgħallem tiegħu għandu jfittex li aktar </w:t>
      </w:r>
      <w:r w:rsidR="00584D3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jisħon</w:t>
      </w:r>
      <w:r w:rsidR="00584D3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kontra kull tip ta’ mentalità ta’ kburija u poter li tagħlaq lill-bniedem fih innifsu, milli lejn dik il-gratwità tal-grazzja u tal-imħabba li xxejjen kull tip ta’ mentalità ta’ meritokrazija, ta’ drittijiet jew ta’ pożizzjonijiet fi ħdan is-Saltna ta’ Alla. </w:t>
      </w:r>
      <w:r w:rsidR="00DB026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Jgħodd għalih il-kliem tal-profeta: «Intom torox, isimgħu! Intom għomja, ħarsu u araw! Min hu agħma ħlief il-qaddej tiegħi? Min hu trux bħall-messaġġier li bgħatt? Min hu agħma bħall-maħbub tiegħi? U trux bħall-qaddej tal-Mulej? Jara ħafna ħwejjeġ, u ma jagħtix kas; widnejh miftuħa, iżda ma jismax.» (</w:t>
      </w:r>
      <w:r w:rsidR="00DB0269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Is </w:t>
      </w:r>
      <w:r w:rsidR="00FC074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42:18-20).</w:t>
      </w:r>
    </w:p>
    <w:p w14:paraId="7B38B9C7" w14:textId="37963CF1" w:rsidR="001E6259" w:rsidRDefault="001E6259" w:rsidP="006409CB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  <w:t>Imma Ġesù sejħilhom u qalilhom: «Tafu intom, dawk in-nies, li l-bnedmin jgħodduhom bħala kapijiet tal-pagani, jaħkmu fuqhom, u l-kbarat tagħhom iħaddmu s-setgħa tagħhom fuqhom. Fostkom ma għandux ikun hekk, imma min irid ikun kbir fostkom, għandu jkun qaddej tagħkom, u min irid ikun l-ewwel fostkom, għandu joqgħod ilsir ta’ kulħadd.</w:t>
      </w:r>
    </w:p>
    <w:p w14:paraId="3943FD43" w14:textId="1E9A32B2" w:rsidR="00F31024" w:rsidRPr="007B6F7B" w:rsidRDefault="003A4E6F" w:rsidP="00FE5095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Ġesù mill-ġdid jibdel dan il-mument </w:t>
      </w:r>
      <w:r w:rsidR="001938F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ta’ tensjoni bejn id-dixxipli f’opportunità biex </w:t>
      </w:r>
      <w:r w:rsidR="0068362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idawwalhom bil-verità</w:t>
      </w:r>
      <w:r w:rsidR="00442007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. Hu jitkellem fuq tipi ta’ mexxejja li kienu ċari quddiem għajnejhom, fejn it-tmexxija kienet mibnija fuq </w:t>
      </w:r>
      <w:r w:rsidR="0086735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il-ħakma u s-setgħa fuq l-oħrajn</w:t>
      </w:r>
      <w:r w:rsidR="001938F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</w:t>
      </w:r>
      <w:r w:rsidR="0086735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(cfr Erodi Antipa</w:t>
      </w:r>
      <w:r w:rsidR="00465E5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li j</w:t>
      </w:r>
      <w:r w:rsidR="00290F7E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aqta’ ras il-Battista</w:t>
      </w:r>
      <w:r w:rsidR="0086735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</w:t>
      </w:r>
      <w:r w:rsidR="0086735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Mk </w:t>
      </w:r>
      <w:r w:rsidR="0086735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6:17-29; Ponzju Pilatu</w:t>
      </w:r>
      <w:r w:rsidR="00290F7E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</w:t>
      </w:r>
      <w:r w:rsidR="009D177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Lq </w:t>
      </w:r>
      <w:r w:rsidR="009D177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13:1</w:t>
      </w:r>
      <w:r w:rsidR="00465E5C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)</w:t>
      </w:r>
      <w:r w:rsidR="00290F7E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. </w:t>
      </w:r>
      <w:r w:rsidR="009A624D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Fiċ-ċentru hemm il-poter li spiss il-bniedem fl-awtorità jispiċċa jabbuża minnu għax j</w:t>
      </w:r>
      <w:r w:rsidR="002D1F9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a</w:t>
      </w:r>
      <w:r w:rsidR="00173F6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għmel lilu nnifsu assolut, mentri fil-verità</w:t>
      </w:r>
      <w:r w:rsidR="0042453D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l-awtorità tiegħu hija biss “apparenti”</w:t>
      </w:r>
      <w:r w:rsidR="0039582E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(«jgħodduhom bħala»)</w:t>
      </w:r>
      <w:r w:rsidR="0042453D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, għax fil-verità h</w:t>
      </w:r>
      <w:r w:rsidR="00B56B60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uwa Alla s-Sid ta’ kollox u tal-istorja (cfr </w:t>
      </w:r>
      <w:r w:rsidR="00B56B60" w:rsidRPr="00B92F6D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Ġw </w:t>
      </w:r>
      <w:r w:rsidR="00B56B60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19:</w:t>
      </w:r>
      <w:r w:rsidR="00B76B58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11). Iżda lil dawk li huma tiegħu, Ġesù j</w:t>
      </w:r>
      <w:r w:rsidR="00BB75D7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urihom mudell ta’ tmexxija għal kollox differenti minn dak tad-dinja</w:t>
      </w:r>
      <w:r w:rsidR="009E128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;</w:t>
      </w:r>
      <w:r w:rsidR="003E394C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mibni mhux fuq il-</w:t>
      </w:r>
      <w:r w:rsidR="003E394C" w:rsidRPr="00B92F6D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ħakma fuq l-oħrajn</w:t>
      </w:r>
      <w:r w:rsidR="003E394C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imma fuq il-</w:t>
      </w:r>
      <w:r w:rsidR="003E394C" w:rsidRPr="00B92F6D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qadi tal-oħrajn</w:t>
      </w:r>
      <w:r w:rsidR="003E394C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. </w:t>
      </w:r>
      <w:r w:rsidR="00B45514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Il-qaddej </w:t>
      </w:r>
      <w:r w:rsidR="00A80338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(gr. «</w:t>
      </w:r>
      <w:r w:rsidR="00A80338" w:rsidRPr="00B92F6D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διάκονος</w:t>
      </w:r>
      <w:r w:rsidR="00A80338" w:rsidRPr="00B92F6D">
        <w:rPr>
          <w:rStyle w:val="l-greek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»; tr. </w:t>
      </w:r>
      <w:r w:rsidR="00A80338" w:rsidRPr="00B92F6D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diákonos</w:t>
      </w:r>
      <w:r w:rsidR="008E5E3E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) huwa dak li jieħu ħsieb il-ħtiġijiet tal-oħrajn, speċjalment ta’ dawk l-aktar dgħajfa; u l-ilsir (gr. «</w:t>
      </w:r>
      <w:r w:rsidR="00EA35EA" w:rsidRPr="00B92F6D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δοῦλος</w:t>
      </w:r>
      <w:r w:rsidR="008E5E3E" w:rsidRPr="00B92F6D">
        <w:rPr>
          <w:rStyle w:val="l-greek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»; tr. </w:t>
      </w:r>
      <w:r w:rsidR="00A80338" w:rsidRPr="00B92F6D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</w:rPr>
        <w:t>doûlos</w:t>
      </w:r>
      <w:r w:rsidR="008E5E3E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) huwa dak li l-identità tiegħu jaffermaha mhux f’rabta mal-bżonnijiet u l-interessi tiegħu imma f’rabta mal-bżonnijiet u l-interessi tal-oħrajn</w:t>
      </w:r>
      <w:r w:rsidR="00B92F6D" w:rsidRP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.</w:t>
      </w:r>
      <w:r w:rsidR="00B92F6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It-triq għall-kobor u għall-ewwel post teżisti: hija dik tal-</w:t>
      </w:r>
      <w:r w:rsidR="008F029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inżul fil-qadi u tal-għotja totali ta</w:t>
      </w:r>
      <w:r w:rsidR="003C51F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’ min jagħżel li jsir «ilsir ta’ kulħadd»</w:t>
      </w:r>
      <w:r w:rsidR="0027699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: «</w:t>
      </w:r>
      <w:r w:rsidR="00FF752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jekk wieħed kien imsejjaħ meta kien ħieles, issa hu lsir ta’ Kristu» (</w:t>
      </w:r>
      <w:r w:rsidR="00FF752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1Kor </w:t>
      </w:r>
      <w:r w:rsidR="00FF752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7:22)</w:t>
      </w:r>
      <w:r w:rsidR="0046362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; «għax għad li ma jiena marbut ma’ ħadd, jien għamilt lili nnifsi lsir ta’ kulħadd biex nirbaħ lil ħafna</w:t>
      </w:r>
      <w:r w:rsidR="003401B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» (</w:t>
      </w:r>
      <w:r w:rsidR="003401B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1Kor </w:t>
      </w:r>
      <w:r w:rsidR="003401B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9:19; </w:t>
      </w:r>
      <w:r w:rsidR="003401B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2Kor </w:t>
      </w:r>
      <w:r w:rsidR="003401B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4:5). </w:t>
      </w:r>
      <w:r w:rsidR="00D4205D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“Il-Konċilju Vatikan II</w:t>
      </w:r>
      <w:r w:rsidR="004662E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, huwa u jfakkar li Ġesù </w:t>
      </w:r>
      <w:r w:rsidR="004662E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lastRenderedPageBreak/>
        <w:t>«għad li kien għani, ftaqar» (</w:t>
      </w:r>
      <w:r w:rsidR="004662E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2Kor </w:t>
      </w:r>
      <w:r w:rsidR="004662E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8:9), jiddikkjara</w:t>
      </w:r>
      <w:r w:rsidR="002F12D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li «l-Knisja, għalkemm biex taqdi dmirha teħtieġ ir-riżorsi umani, mhix imwaqqfa biex tfittex il-glorja fuq l-art iżda biex tgħallem l-umiltà u ċ-ċaħda</w:t>
      </w:r>
      <w:r w:rsidR="004F73B4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u tagħti wkoll eżempju tagħhom» (</w:t>
      </w:r>
      <w:r w:rsidR="004F73B4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Lumen gentium </w:t>
      </w:r>
      <w:r w:rsidR="004F73B4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8). </w:t>
      </w:r>
      <w:r w:rsidR="00F85A6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Minħabba f’hekk, </w:t>
      </w:r>
      <w:r w:rsidR="007162D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billi tieħu pożizzjoni ċara li turi bidla </w:t>
      </w:r>
      <w:r w:rsidR="00BC01C7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għal </w:t>
      </w:r>
      <w:r w:rsidR="007162D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ħdejn l-istorja</w:t>
      </w:r>
      <w:r w:rsidR="00BC01C7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tal-imgħoddi tagħha,</w:t>
      </w:r>
      <w:r w:rsidR="004F73B4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</w:t>
      </w:r>
      <w:r w:rsidR="00BC01C7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tirrifjuta li tqis il</w:t>
      </w:r>
      <w:r w:rsidR="003A14D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-missjoni tagħha bħallikieku kwistjoni </w:t>
      </w:r>
      <w:r w:rsidR="003570F8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li taħkem fuq is-soċjetà li tinsab fiha b’</w:t>
      </w:r>
      <w:r w:rsidR="0019121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«xi ħakma esterna li titħaddem b’mezzi għalkollox umani» (</w:t>
      </w:r>
      <w:r w:rsidR="0019121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Gaudium et spes </w:t>
      </w:r>
      <w:r w:rsidR="00191213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42). </w:t>
      </w:r>
      <w:r w:rsidR="00BE168F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Aktar minn hekk, hi tiddikjara li ma tridx tqiegħed</w:t>
      </w:r>
      <w:r w:rsidR="0030465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«it-tama tagħha fi privileġġi offruti lilha mill-awtorità ċivili»</w:t>
      </w:r>
      <w:r w:rsidR="00BA498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u li lest</w:t>
      </w:r>
      <w:r w:rsidR="00D67DC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a</w:t>
      </w:r>
      <w:r w:rsidR="00BA498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«tirrinunzja għall-eżerċizzju ta’ ċerti jeddijiet leġittimament miksuba fejn tara li ħtija tagħhom in-nies jistgħu jibdew jiddubitaw mis-sinċerità tax-xhieda tagħha jew fejn il-kondizzjonijiet ġodda tal-ħajja jridu dispożizzjonijiet oħra» (</w:t>
      </w:r>
      <w:r w:rsidR="00BA498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Gaudium et spes </w:t>
      </w:r>
      <w:r w:rsidR="00BA498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76). </w:t>
      </w:r>
      <w:r w:rsidR="00FE509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Din l-aħħar affermazzjoni </w:t>
      </w:r>
      <w:r w:rsidR="00F56C5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spiss </w:t>
      </w:r>
      <w:r w:rsidR="0036362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tiġi ttestjata</w:t>
      </w:r>
      <w:r w:rsidR="007C553A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: nistgħu naraw </w:t>
      </w:r>
      <w:r w:rsidR="0036362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kemm tassew dan is-sens ta’ fidi</w:t>
      </w:r>
      <w:r w:rsidR="007C553A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jikkmanda l-ħidma tagħna</w:t>
      </w:r>
      <w:r w:rsidR="00CC59D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meta niġu biex nirrinun</w:t>
      </w:r>
      <w:r w:rsidR="00C953C7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z</w:t>
      </w:r>
      <w:r w:rsidR="00CC59D2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jaw għall-pussess tal-beni, għar-rivendikazzjonijiet tad-drittijiet</w:t>
      </w:r>
      <w:r w:rsidR="00913E55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tagħna aktar milli għal dawk tal-foqra, f’li nokkupaw postijiet ta’ prestiġju, fil-kompetizzjoni għall-poteri mundani</w:t>
      </w:r>
      <w:r w:rsidR="003C1669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, biex inkunu nistgħu tabilħaqq nagħtu xhieda quddiem id-dinja li Alla u Alla biss</w:t>
      </w:r>
      <w:r w:rsidR="00CD49F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</w:t>
      </w:r>
      <w:r w:rsidR="00931D5A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«hu l-għajnuna u t-tarka tagħna» (</w:t>
      </w:r>
      <w:r w:rsidR="00931D5A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S </w:t>
      </w:r>
      <w:r w:rsidR="00931D5A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33:20)”</w:t>
      </w:r>
      <w:r w:rsidR="007B6F7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(</w:t>
      </w:r>
      <w:r w:rsidR="007B6F7B">
        <w:rPr>
          <w:rFonts w:asciiTheme="minorHAnsi" w:hAnsiTheme="minorHAnsi" w:cstheme="minorHAnsi"/>
          <w:b w:val="0"/>
          <w:bCs w:val="0"/>
          <w:smallCaps/>
          <w:sz w:val="22"/>
          <w:szCs w:val="22"/>
          <w:shd w:val="clear" w:color="auto" w:fill="FFFFFF"/>
          <w:lang w:val="mt-MT"/>
        </w:rPr>
        <w:t>Severino D</w:t>
      </w:r>
      <w:r w:rsidR="009119AE">
        <w:rPr>
          <w:rFonts w:asciiTheme="minorHAnsi" w:hAnsiTheme="minorHAnsi" w:cstheme="minorHAnsi"/>
          <w:b w:val="0"/>
          <w:bCs w:val="0"/>
          <w:smallCaps/>
          <w:sz w:val="22"/>
          <w:szCs w:val="22"/>
          <w:shd w:val="clear" w:color="auto" w:fill="FFFFFF"/>
          <w:lang w:val="mt-MT"/>
        </w:rPr>
        <w:t>i</w:t>
      </w:r>
      <w:r w:rsidR="007B6F7B">
        <w:rPr>
          <w:rFonts w:asciiTheme="minorHAnsi" w:hAnsiTheme="minorHAnsi" w:cstheme="minorHAnsi"/>
          <w:b w:val="0"/>
          <w:bCs w:val="0"/>
          <w:smallCaps/>
          <w:sz w:val="22"/>
          <w:szCs w:val="22"/>
          <w:shd w:val="clear" w:color="auto" w:fill="FFFFFF"/>
          <w:lang w:val="mt-MT"/>
        </w:rPr>
        <w:t>anich</w:t>
      </w:r>
      <w:r w:rsidR="007B6F7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, </w:t>
      </w:r>
      <w:r w:rsidR="007B6F7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Idoli della Chiesa. Tentazioni e derive della coscienza cristiana</w:t>
      </w:r>
      <w:r w:rsidR="007B6F7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, </w:t>
      </w:r>
      <w:r w:rsidR="009119AE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Bologna 2015, 31-33). </w:t>
      </w:r>
    </w:p>
    <w:p w14:paraId="60780780" w14:textId="35C91C24" w:rsidR="000805FD" w:rsidRDefault="000805FD" w:rsidP="008E5E3E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  <w:t xml:space="preserve">Għax hekk ukoll Bin il-bniedem, hu ma ġiex biex ikun moqdi, imma biex jaqdi u biex jagħti ħajtu b’fidwa għall-kotra. </w:t>
      </w:r>
    </w:p>
    <w:p w14:paraId="106966D9" w14:textId="72B9D0DC" w:rsidR="00533DCA" w:rsidRDefault="00D83347" w:rsidP="00533DCA">
      <w:pPr>
        <w:jc w:val="both"/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B</w:t>
      </w:r>
      <w:r w:rsidR="00CA33E6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’din il-frażi Ġesù jiġbor it-tliet tħabbiriet li għamel dwar il-passjoni tiegħu u jagħti l-interpretazzjoni teoloġika tagħhom</w:t>
      </w:r>
      <w:r w:rsidR="00E2609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. Hu Ġesù nnifsu l-</w:t>
      </w:r>
      <w:r w:rsidR="00E2609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qaddej</w:t>
      </w:r>
      <w:r w:rsidR="00E2609C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per eċċellenza, li jagħti eżempju l</w:t>
      </w:r>
      <w:r w:rsidR="00E2609C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id-dixxipli</w:t>
      </w:r>
      <w:r w:rsidR="00643E01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biex</w:t>
      </w:r>
      <w:r w:rsidR="002F5D60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jagħmlu l-istess bejniethom (cfr </w:t>
      </w:r>
      <w:r w:rsidR="002F5D60" w:rsidRPr="00E55FA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Ġw </w:t>
      </w:r>
      <w:r w:rsidR="002F5D60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13:</w:t>
      </w:r>
      <w:r w:rsidR="000E6D28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12-15). </w:t>
      </w:r>
      <w:r w:rsidR="001945B9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L-</w:t>
      </w:r>
      <w:r w:rsidR="000352D6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għotja tiegħu twassal għall-«fidwa», għall-ħelsien mill-jasar. It-terminu użat</w:t>
      </w:r>
      <w:r w:rsidR="00533DCA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għall-«fidwa» </w:t>
      </w:r>
      <w:r w:rsidR="000352D6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(</w:t>
      </w:r>
      <w:r w:rsidR="00533DCA" w:rsidRPr="00E55FA1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mt-MT"/>
        </w:rPr>
        <w:t>gr. «</w:t>
      </w:r>
      <w:r w:rsidR="00533DCA" w:rsidRPr="00E55FA1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λύτρον</w:t>
      </w:r>
      <w:r w:rsidR="00533DCA" w:rsidRPr="00E55FA1">
        <w:rPr>
          <w:rStyle w:val="l-greek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»;</w:t>
      </w:r>
      <w:r w:rsidR="00533DCA" w:rsidRPr="00E55FA1">
        <w:rPr>
          <w:rFonts w:asciiTheme="minorHAnsi" w:hAnsiTheme="minorHAnsi" w:cstheme="minorHAnsi"/>
          <w:sz w:val="22"/>
          <w:szCs w:val="22"/>
        </w:rPr>
        <w:t> </w:t>
      </w:r>
      <w:r w:rsidR="00533DCA" w:rsidRPr="00E55FA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tr. </w:t>
      </w:r>
      <w:r w:rsidR="00533DCA" w:rsidRPr="00E55FA1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lýtron</w:t>
      </w:r>
      <w:r w:rsidR="00533DCA" w:rsidRPr="00E55FA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)</w:t>
      </w:r>
      <w:r w:rsidR="00E55FA1" w:rsidRPr="00E55FA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insibuh biss darb’oħra f</w:t>
      </w:r>
      <w:r w:rsidR="00E55FA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it-TĠ fis-silta parallela f’</w:t>
      </w:r>
      <w:r w:rsidR="00E55FA1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E55FA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20:28</w:t>
      </w:r>
      <w:r w:rsidR="003E63CE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Din il-kelma xaktarx tirreferi għall-użanza li kien hemm fit-TQ </w:t>
      </w:r>
      <w:r w:rsidR="005B6E0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li meta membru tal-familja kien jiġi maqtul jew maħtuf, </w:t>
      </w:r>
      <w:r w:rsidR="00BB052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il-qarib l-aktar qrib tiegħu (imsejjaħ </w:t>
      </w:r>
      <w:r w:rsidR="00BB052A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go’el</w:t>
      </w:r>
      <w:r w:rsidR="00BB052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= dak li </w:t>
      </w:r>
      <w:r w:rsidR="007A359F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jpatti</w:t>
      </w:r>
      <w:r w:rsidR="00BB052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bid-demm) kien </w:t>
      </w:r>
      <w:r w:rsidR="00277E0E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imsejjaħ biex </w:t>
      </w:r>
      <w:r w:rsidR="007A359F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ipatti għall-vittma</w:t>
      </w:r>
      <w:r w:rsidR="00277E0E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jew jeħlisha</w:t>
      </w:r>
      <w:r w:rsidR="00D55330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 F’</w:t>
      </w:r>
      <w:r w:rsidR="00D55330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Is</w:t>
      </w:r>
      <w:r w:rsidR="00D55330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Alla nnifsu jiġi ppreżentat bħala l-</w:t>
      </w:r>
      <w:r w:rsidR="00D55330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go’el </w:t>
      </w:r>
      <w:r w:rsidR="00D55330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ta’ Iżrael (cfr 35:4; 59:17; 61:2; 63:4)</w:t>
      </w:r>
      <w:r w:rsidR="004A0B9B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 Ġesù jwettaq din il-profezija billi hu nnifsu jsir il-</w:t>
      </w:r>
      <w:r w:rsidR="004A0B9B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go’el</w:t>
      </w:r>
      <w:r w:rsidR="004A0B9B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tal-bnedmin li jeħlishom mill-mewt. </w:t>
      </w:r>
      <w:r w:rsidR="00BF24DF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Dan jagħmlu billi «jagħti ħajtu» li tfisser fl-istess ħin kemm </w:t>
      </w:r>
      <w:r w:rsidR="002A7592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li jmut kif ukoll li jnissel ħajja ġdida; għotja li </w:t>
      </w:r>
      <w:r w:rsidR="001368BE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tibqa’ perenni fl-Ewkaristija</w:t>
      </w:r>
      <w:r w:rsidR="00D245F2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(cfr </w:t>
      </w:r>
      <w:r w:rsidR="00AA550A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AA550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14:24)</w:t>
      </w:r>
      <w:r w:rsidR="0085543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 Dan kollu jagħmlu għall-«kotra»</w:t>
      </w:r>
      <w:r w:rsidR="006C462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tal-ġnus (cfr </w:t>
      </w:r>
      <w:r w:rsidR="006C4621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 w:rsidR="006C4621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53:12). </w:t>
      </w:r>
    </w:p>
    <w:p w14:paraId="59A3F272" w14:textId="05F72F5C" w:rsidR="006C4621" w:rsidRDefault="006C4621" w:rsidP="00533DCA">
      <w:pPr>
        <w:jc w:val="both"/>
        <w:rPr>
          <w:rStyle w:val="transliteration1"/>
          <w:rFonts w:asciiTheme="minorHAnsi" w:hAnsiTheme="minorHAnsi" w:cstheme="minorHAnsi"/>
          <w:sz w:val="22"/>
          <w:szCs w:val="22"/>
          <w:lang w:val="mt-MT"/>
        </w:rPr>
      </w:pPr>
      <w:r>
        <w:rPr>
          <w:rStyle w:val="transliteration1"/>
          <w:rFonts w:asciiTheme="minorHAnsi" w:hAnsiTheme="minorHAnsi" w:cstheme="minorHAnsi"/>
          <w:sz w:val="22"/>
          <w:szCs w:val="22"/>
          <w:lang w:val="mt-MT"/>
        </w:rPr>
        <w:t>Għar-riflessjoni</w:t>
      </w:r>
    </w:p>
    <w:p w14:paraId="76E09E35" w14:textId="66379A98" w:rsidR="006C4621" w:rsidRDefault="007F6795" w:rsidP="00533DCA">
      <w:pPr>
        <w:jc w:val="both"/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Is-</w:t>
      </w:r>
      <w:r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sequela </w:t>
      </w:r>
      <w:r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(li timxi wara Ġesù) ma tfissirx li tqiegħed lilek innifsek ’il fuq mill-bnedmin jew li tinqeda b’Ġesù</w:t>
      </w:r>
      <w:r w:rsidR="00951835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biex tħossok aħjar minn dawk li m’għandhomx idea tiegħu. Is-</w:t>
      </w:r>
      <w:r w:rsidR="00951835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sequela</w:t>
      </w:r>
      <w:r w:rsidR="00951835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pjuttost tħaddan</w:t>
      </w:r>
      <w:r w:rsidR="00CE4017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id-disponibilità għall-martirju, id-disponibilità li tixrob anke l-kalċi morr li Alla</w:t>
      </w:r>
      <w:r w:rsidR="003525DF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jippreżentalek </w:t>
      </w:r>
      <w:r w:rsidR="006F505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għall-mixja interjuri tiegħek. Kull mix</w:t>
      </w:r>
      <w:r w:rsidR="00F3581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ja fuq il-passi ta’ Ġesù twassal anke għat-tbatija, għa</w:t>
      </w:r>
      <w:r w:rsidR="00FC10CD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ll-uġigħ</w:t>
      </w:r>
      <w:r w:rsidR="00F3581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għalina nfusna, għan-nuqqas ta’ ħila tagħna</w:t>
      </w:r>
      <w:r w:rsidR="00941BAC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imma wkoll għal dawk in-nies li spiss ma jifhmuniex. </w:t>
      </w:r>
    </w:p>
    <w:p w14:paraId="7E329FF1" w14:textId="2C015DE3" w:rsidR="00506DFA" w:rsidRPr="00385320" w:rsidRDefault="00506DFA" w:rsidP="008A4F26">
      <w:pPr>
        <w:jc w:val="right"/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Style w:val="transliteration1"/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>Anselm G</w:t>
      </w:r>
      <w:r w:rsidRPr="00385320">
        <w:rPr>
          <w:rStyle w:val="transliteration1"/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>r</w:t>
      </w:r>
      <w:r w:rsidR="00385320" w:rsidRPr="00385320">
        <w:rPr>
          <w:rStyle w:val="transliteration1"/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>ü</w:t>
      </w:r>
      <w:r w:rsidR="00385320">
        <w:rPr>
          <w:rStyle w:val="transliteration1"/>
          <w:rFonts w:asciiTheme="minorHAnsi" w:hAnsiTheme="minorHAnsi" w:cstheme="minorHAnsi"/>
          <w:b w:val="0"/>
          <w:bCs w:val="0"/>
          <w:smallCaps/>
          <w:sz w:val="22"/>
          <w:szCs w:val="22"/>
          <w:lang w:val="mt-MT"/>
        </w:rPr>
        <w:t xml:space="preserve">n, </w:t>
      </w:r>
      <w:r w:rsidR="00385320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Gesù, via alla libertà. Il Vangelo di Marco</w:t>
      </w:r>
      <w:r w:rsidR="00385320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</w:t>
      </w:r>
      <w:r w:rsidR="008A4F26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Brescia 2015, 114.</w:t>
      </w:r>
    </w:p>
    <w:sectPr w:rsidR="00506DFA" w:rsidRPr="00385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48"/>
    <w:rsid w:val="00015986"/>
    <w:rsid w:val="000352D6"/>
    <w:rsid w:val="00046F68"/>
    <w:rsid w:val="000805FD"/>
    <w:rsid w:val="00085CC6"/>
    <w:rsid w:val="0009027A"/>
    <w:rsid w:val="000B2DFB"/>
    <w:rsid w:val="000E6D28"/>
    <w:rsid w:val="001368BE"/>
    <w:rsid w:val="00173F63"/>
    <w:rsid w:val="00191213"/>
    <w:rsid w:val="001938F1"/>
    <w:rsid w:val="001945B9"/>
    <w:rsid w:val="001A344C"/>
    <w:rsid w:val="001D3FA0"/>
    <w:rsid w:val="001E6259"/>
    <w:rsid w:val="001F222A"/>
    <w:rsid w:val="00212D48"/>
    <w:rsid w:val="00255132"/>
    <w:rsid w:val="00272A7C"/>
    <w:rsid w:val="00276993"/>
    <w:rsid w:val="00277E0E"/>
    <w:rsid w:val="00290F7E"/>
    <w:rsid w:val="002A7592"/>
    <w:rsid w:val="002D1F9B"/>
    <w:rsid w:val="002F12DB"/>
    <w:rsid w:val="002F5D60"/>
    <w:rsid w:val="00304659"/>
    <w:rsid w:val="00333572"/>
    <w:rsid w:val="003401BB"/>
    <w:rsid w:val="00345CE0"/>
    <w:rsid w:val="003525DF"/>
    <w:rsid w:val="003570F8"/>
    <w:rsid w:val="00363622"/>
    <w:rsid w:val="00385320"/>
    <w:rsid w:val="0039582E"/>
    <w:rsid w:val="003A14D2"/>
    <w:rsid w:val="003A4E6F"/>
    <w:rsid w:val="003B2339"/>
    <w:rsid w:val="003C1669"/>
    <w:rsid w:val="003C51FB"/>
    <w:rsid w:val="003E394C"/>
    <w:rsid w:val="003E63CE"/>
    <w:rsid w:val="0042453D"/>
    <w:rsid w:val="00442007"/>
    <w:rsid w:val="004477C9"/>
    <w:rsid w:val="0046362D"/>
    <w:rsid w:val="00465E5C"/>
    <w:rsid w:val="004662EF"/>
    <w:rsid w:val="004849B3"/>
    <w:rsid w:val="004A0B9B"/>
    <w:rsid w:val="004F73B4"/>
    <w:rsid w:val="00506DFA"/>
    <w:rsid w:val="00533DCA"/>
    <w:rsid w:val="005824D1"/>
    <w:rsid w:val="00584D33"/>
    <w:rsid w:val="005B0F8B"/>
    <w:rsid w:val="005B6E0A"/>
    <w:rsid w:val="006400DF"/>
    <w:rsid w:val="006409CB"/>
    <w:rsid w:val="00643E01"/>
    <w:rsid w:val="00675A40"/>
    <w:rsid w:val="00683629"/>
    <w:rsid w:val="006C4621"/>
    <w:rsid w:val="006F5053"/>
    <w:rsid w:val="007162D5"/>
    <w:rsid w:val="00732A51"/>
    <w:rsid w:val="007A359F"/>
    <w:rsid w:val="007B6F7B"/>
    <w:rsid w:val="007C553A"/>
    <w:rsid w:val="007F6795"/>
    <w:rsid w:val="008007D3"/>
    <w:rsid w:val="00855431"/>
    <w:rsid w:val="0086735F"/>
    <w:rsid w:val="00882B71"/>
    <w:rsid w:val="008A4F26"/>
    <w:rsid w:val="008E5E3E"/>
    <w:rsid w:val="008F029C"/>
    <w:rsid w:val="009119AE"/>
    <w:rsid w:val="00913E55"/>
    <w:rsid w:val="00931D5A"/>
    <w:rsid w:val="00941BAC"/>
    <w:rsid w:val="00951835"/>
    <w:rsid w:val="009A624D"/>
    <w:rsid w:val="009D177C"/>
    <w:rsid w:val="009E1286"/>
    <w:rsid w:val="009E711C"/>
    <w:rsid w:val="00A80338"/>
    <w:rsid w:val="00AA550A"/>
    <w:rsid w:val="00AF2296"/>
    <w:rsid w:val="00B444F1"/>
    <w:rsid w:val="00B45514"/>
    <w:rsid w:val="00B56B60"/>
    <w:rsid w:val="00B76B58"/>
    <w:rsid w:val="00B825CA"/>
    <w:rsid w:val="00B92F6D"/>
    <w:rsid w:val="00B94C5A"/>
    <w:rsid w:val="00BA498C"/>
    <w:rsid w:val="00BA6D47"/>
    <w:rsid w:val="00BB052A"/>
    <w:rsid w:val="00BB29D9"/>
    <w:rsid w:val="00BB75D7"/>
    <w:rsid w:val="00BC01C7"/>
    <w:rsid w:val="00BD1183"/>
    <w:rsid w:val="00BE168F"/>
    <w:rsid w:val="00BF24DF"/>
    <w:rsid w:val="00C813C1"/>
    <w:rsid w:val="00C953C7"/>
    <w:rsid w:val="00CA33E6"/>
    <w:rsid w:val="00CC59D2"/>
    <w:rsid w:val="00CD49F6"/>
    <w:rsid w:val="00CE4017"/>
    <w:rsid w:val="00CE735C"/>
    <w:rsid w:val="00D245F2"/>
    <w:rsid w:val="00D342C1"/>
    <w:rsid w:val="00D4205D"/>
    <w:rsid w:val="00D55330"/>
    <w:rsid w:val="00D67DC1"/>
    <w:rsid w:val="00D83347"/>
    <w:rsid w:val="00D848E9"/>
    <w:rsid w:val="00DB0269"/>
    <w:rsid w:val="00E2562F"/>
    <w:rsid w:val="00E2609C"/>
    <w:rsid w:val="00E55FA1"/>
    <w:rsid w:val="00E91987"/>
    <w:rsid w:val="00EA35EA"/>
    <w:rsid w:val="00EC63F9"/>
    <w:rsid w:val="00EF3D0C"/>
    <w:rsid w:val="00F17222"/>
    <w:rsid w:val="00F31024"/>
    <w:rsid w:val="00F3581A"/>
    <w:rsid w:val="00F56C56"/>
    <w:rsid w:val="00F85A62"/>
    <w:rsid w:val="00FC0749"/>
    <w:rsid w:val="00FC10CD"/>
    <w:rsid w:val="00FE5095"/>
    <w:rsid w:val="00FF2C0E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D36B"/>
  <w15:chartTrackingRefBased/>
  <w15:docId w15:val="{6A7E44B7-F354-402A-A768-8B8B1306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44F1"/>
    <w:pPr>
      <w:spacing w:before="100" w:beforeAutospacing="1" w:after="100" w:afterAutospacing="1" w:line="240" w:lineRule="auto"/>
      <w:outlineLvl w:val="1"/>
    </w:pPr>
    <w:rPr>
      <w:rFonts w:eastAsia="Times New Roman" w:cs="Times New Roman"/>
      <w:sz w:val="36"/>
      <w:szCs w:val="36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212D48"/>
  </w:style>
  <w:style w:type="character" w:customStyle="1" w:styleId="Heading2Char">
    <w:name w:val="Heading 2 Char"/>
    <w:basedOn w:val="DefaultParagraphFont"/>
    <w:link w:val="Heading2"/>
    <w:uiPriority w:val="9"/>
    <w:rsid w:val="00B444F1"/>
    <w:rPr>
      <w:rFonts w:eastAsia="Times New Roman" w:cs="Times New Roman"/>
      <w:sz w:val="36"/>
      <w:szCs w:val="36"/>
      <w:lang w:val="en-MT" w:eastAsia="en-MT"/>
    </w:rPr>
  </w:style>
  <w:style w:type="character" w:customStyle="1" w:styleId="l-greek">
    <w:name w:val="l-greek"/>
    <w:basedOn w:val="DefaultParagraphFont"/>
    <w:rsid w:val="00B444F1"/>
  </w:style>
  <w:style w:type="character" w:styleId="Hyperlink">
    <w:name w:val="Hyperlink"/>
    <w:basedOn w:val="DefaultParagraphFont"/>
    <w:uiPriority w:val="99"/>
    <w:semiHidden/>
    <w:unhideWhenUsed/>
    <w:rsid w:val="00345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2296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paragraph" w:customStyle="1" w:styleId="q">
    <w:name w:val="q"/>
    <w:basedOn w:val="Normal"/>
    <w:rsid w:val="00DB0269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paragraph" w:customStyle="1" w:styleId="transliteration">
    <w:name w:val="transliteration"/>
    <w:basedOn w:val="Normal"/>
    <w:rsid w:val="00533DCA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transliteration1">
    <w:name w:val="transliteration1"/>
    <w:basedOn w:val="DefaultParagraphFont"/>
    <w:rsid w:val="0053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B8A6-E1D3-41A3-9993-E5AE0EC0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122</cp:revision>
  <dcterms:created xsi:type="dcterms:W3CDTF">2021-10-11T07:04:00Z</dcterms:created>
  <dcterms:modified xsi:type="dcterms:W3CDTF">2021-10-11T17:38:00Z</dcterms:modified>
</cp:coreProperties>
</file>