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AC7790">
        <w:rPr>
          <w:b/>
          <w:sz w:val="44"/>
          <w:szCs w:val="44"/>
          <w:lang w:val="mt-MT"/>
        </w:rPr>
        <w:t>LECTIO DIVINA</w:t>
      </w: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AC7790" w:rsidRPr="00AC7790" w:rsidRDefault="00CE3AA9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  <w:r>
        <w:rPr>
          <w:b/>
          <w:sz w:val="44"/>
          <w:szCs w:val="44"/>
          <w:lang w:val="mt-MT"/>
        </w:rPr>
        <w:t>IR-RABA’ ĦADD</w:t>
      </w:r>
      <w:r w:rsidR="00AC7790" w:rsidRPr="00AC7790">
        <w:rPr>
          <w:b/>
          <w:sz w:val="44"/>
          <w:szCs w:val="44"/>
          <w:lang w:val="mt-MT"/>
        </w:rPr>
        <w:t xml:space="preserve"> TAL-AVVENT (B)</w:t>
      </w: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AC7790" w:rsidRPr="00AC7790" w:rsidRDefault="00CE3AA9" w:rsidP="00CE3AA9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CE3AA9">
        <w:rPr>
          <w:b/>
          <w:szCs w:val="44"/>
          <w:lang w:val="mt-MT"/>
        </w:rPr>
        <w:t>Lq 1, 26-38</w:t>
      </w:r>
    </w:p>
    <w:p w:rsidR="00BE01F1" w:rsidRDefault="00BE01F1" w:rsidP="00AC7790">
      <w:pPr>
        <w:spacing w:line="360" w:lineRule="auto"/>
        <w:rPr>
          <w:b/>
          <w:szCs w:val="24"/>
          <w:lang w:val="mt-MT"/>
        </w:rPr>
      </w:pPr>
    </w:p>
    <w:p w:rsidR="00CE3AA9" w:rsidRPr="00AC7790" w:rsidRDefault="00CE3AA9" w:rsidP="00AC7790">
      <w:pPr>
        <w:spacing w:line="360" w:lineRule="auto"/>
        <w:rPr>
          <w:b/>
          <w:szCs w:val="24"/>
          <w:lang w:val="mt-MT"/>
        </w:rPr>
      </w:pPr>
      <w:bookmarkStart w:id="0" w:name="_GoBack"/>
      <w:bookmarkEnd w:id="0"/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  <w:lang w:val="mt-MT"/>
        </w:rPr>
      </w:pPr>
      <w:r w:rsidRPr="00CE3AA9">
        <w:rPr>
          <w:rFonts w:eastAsia="Arial Unicode MS" w:cs="Arial Unicode MS"/>
          <w:b/>
          <w:color w:val="000000"/>
          <w:szCs w:val="24"/>
          <w:lang w:val="mt-MT"/>
        </w:rPr>
        <w:t>Mbagħad fis-sitt xahar Alla bagħat l-anġlu Gabrijel f'belt tal-Galilija. jisimha Nazaret, għand xebba, mgħarrsa ma' raġel jismu Ġużeppi mid-dar ta' David. Dix-xebba kien jisimha Marija. </w:t>
      </w:r>
      <w:r w:rsidRPr="00CE3AA9">
        <w:rPr>
          <w:rFonts w:eastAsia="Arial Unicode MS" w:cs="Arial Unicode MS"/>
          <w:b/>
          <w:bCs/>
          <w:color w:val="000000"/>
          <w:szCs w:val="24"/>
          <w:lang w:val="mt-MT"/>
        </w:rPr>
        <w:t>[Lq:1:26-27]</w:t>
      </w:r>
      <w:r w:rsidRPr="00CE3AA9">
        <w:rPr>
          <w:rFonts w:eastAsia="Arial Unicode MS" w:cs="Arial Unicode MS"/>
          <w:b/>
          <w:color w:val="000000"/>
          <w:szCs w:val="24"/>
          <w:lang w:val="mt-MT"/>
        </w:rPr>
        <w:t> </w:t>
      </w:r>
    </w:p>
    <w:p w:rsid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  <w:r w:rsidRPr="00CE3AA9">
        <w:rPr>
          <w:rFonts w:eastAsia="Arial Unicode MS" w:cs="Arial Unicode MS"/>
          <w:color w:val="000000"/>
          <w:szCs w:val="24"/>
          <w:lang w:val="mt-MT"/>
        </w:rPr>
        <w:t xml:space="preserve">Il-Kelma t’Alla hija mwassla fi spazju preċiż (Nażaret), fi żmien preċiż (fis-sitt xahar) u lill-persuna determinata (Marija mgħarrsa ma’ raġel). Il-kelma qatt ma hija ġenerika.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  <w:lang w:val="mt-MT"/>
        </w:rPr>
      </w:pPr>
      <w:r w:rsidRPr="00CE3AA9">
        <w:rPr>
          <w:rFonts w:eastAsia="Arial Unicode MS" w:cs="Arial Unicode MS"/>
          <w:b/>
          <w:color w:val="000000"/>
          <w:szCs w:val="24"/>
          <w:lang w:val="mt-MT"/>
        </w:rPr>
        <w:t>L-anġlu daħal għandha u qalilha: "Sliem għalik, mimlija bil-grazzja, il-Mulej miegħek." </w:t>
      </w:r>
      <w:r w:rsidRPr="00CE3AA9">
        <w:rPr>
          <w:rFonts w:eastAsia="Arial Unicode MS" w:cs="Arial Unicode MS"/>
          <w:b/>
          <w:bCs/>
          <w:color w:val="000000"/>
          <w:szCs w:val="24"/>
          <w:lang w:val="mt-MT"/>
        </w:rPr>
        <w:t>[Lq:1:28]</w:t>
      </w:r>
      <w:r w:rsidRPr="00CE3AA9">
        <w:rPr>
          <w:rFonts w:eastAsia="Arial Unicode MS" w:cs="Arial Unicode MS"/>
          <w:b/>
          <w:color w:val="000000"/>
          <w:szCs w:val="24"/>
          <w:lang w:val="mt-MT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  <w:r w:rsidRPr="00CE3AA9">
        <w:rPr>
          <w:rFonts w:eastAsia="Arial Unicode MS" w:cs="Arial Unicode MS"/>
          <w:color w:val="000000"/>
          <w:szCs w:val="24"/>
          <w:lang w:val="mt-MT"/>
        </w:rPr>
        <w:t>"Sliem għalik” (</w:t>
      </w:r>
      <w:r w:rsidRPr="00CE3AA9">
        <w:rPr>
          <w:rFonts w:eastAsia="Arial Unicode MS" w:cs="Arial Unicode MS"/>
          <w:b/>
          <w:i/>
          <w:color w:val="000000"/>
          <w:szCs w:val="24"/>
          <w:lang w:val="mt-MT"/>
        </w:rPr>
        <w:t xml:space="preserve">Kaire’ </w:t>
      </w:r>
      <w:r w:rsidRPr="00CE3AA9">
        <w:rPr>
          <w:rFonts w:eastAsia="Arial Unicode MS" w:cs="Arial Unicode MS"/>
          <w:color w:val="000000"/>
          <w:szCs w:val="24"/>
          <w:lang w:val="mt-MT"/>
        </w:rPr>
        <w:t>(gr) li tfisser ‘ifraħ’). Il-Profeti hekk jawguraw lil Bint Sijon (ara Sof 3,14-15; Żak 2, 14-15; 9,9):  Kun Ferħana!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“mimlija bil-grazzja”: (</w:t>
      </w:r>
      <w:r w:rsidRPr="00CE3AA9">
        <w:rPr>
          <w:rFonts w:eastAsia="Arial Unicode MS" w:cs="Arial Unicode MS"/>
          <w:b/>
          <w:i/>
          <w:color w:val="000000"/>
          <w:szCs w:val="24"/>
        </w:rPr>
        <w:t xml:space="preserve">‘Kekaritomone’ </w:t>
      </w:r>
      <w:r w:rsidRPr="00CE3AA9">
        <w:rPr>
          <w:rFonts w:eastAsia="Arial Unicode MS" w:cs="Arial Unicode MS"/>
          <w:color w:val="000000"/>
          <w:szCs w:val="24"/>
        </w:rPr>
        <w:t>(gr) li tfisser ‘mibdula mill-grazzja, mill-imħabba gratuwita t’Alla. Marija qed tara lil ħajjitha tinbidel minn din il-grazzja li qed taħdem fiha..</w:t>
      </w:r>
    </w:p>
    <w:p w:rsid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“il-Mulej miegħek”: Fl-Antik Testment hija kelma marbuta ma’ xi missjoni speċifika li Alla jafda lil ċerti persuni (eż. Fil-każ ta’ Mose’ meta afdalu l-missjoni ġdida ta’ ħellies (ara Eż 3, 11-12); Ġożwe’ huwa u jaqsam il-Ġordan lejn l-Art Imwiegħda (ara Ġoż 1,5); David (2 Sam 7,9) .Hija kelma marbuta ma’ mumenti tqal fl-Istorja tas-Salvazzjoni.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</w:rPr>
      </w:pPr>
      <w:r w:rsidRPr="00CE3AA9">
        <w:rPr>
          <w:rFonts w:eastAsia="Arial Unicode MS" w:cs="Arial Unicode MS"/>
          <w:b/>
          <w:color w:val="000000"/>
          <w:szCs w:val="24"/>
        </w:rPr>
        <w:t xml:space="preserve">Hi tħawwdet ħafna għal dan il-kliem, u bdiet taħseb bejnha u bejn ruħha x'setgħet qatt tfisser din it-tislima. </w:t>
      </w:r>
      <w:r w:rsidRPr="00CE3AA9">
        <w:rPr>
          <w:rFonts w:eastAsia="Arial Unicode MS" w:cs="Arial Unicode MS"/>
          <w:b/>
          <w:bCs/>
          <w:color w:val="000000"/>
          <w:szCs w:val="24"/>
        </w:rPr>
        <w:t>[Lq:1:29]</w:t>
      </w:r>
      <w:r w:rsidRPr="00CE3AA9">
        <w:rPr>
          <w:rFonts w:eastAsia="Arial Unicode MS" w:cs="Arial Unicode MS"/>
          <w:b/>
          <w:color w:val="000000"/>
          <w:szCs w:val="24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“Hi tħawwdet ħafna”: Meta Alla jidħol fil-persuna hija titħawwad għax it-triqat tiegħu mhumiex it-triqat tagħna (ara Is 55,8) u wkoll għax quddiem il-grazzja t’Alla l-bniedem iħossu ċkejken, dak li  l-Iskrittura ssejjaħlu “Timor Dei”.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“bdiet taħseb bejnha u bejn ruħha”: It-tifisra proprja hija: ‘kienet tiddjaloga magħha nnifisha (ara Lq 2,19.51).</w:t>
      </w:r>
    </w:p>
    <w:p w:rsidR="00CE3AA9" w:rsidRDefault="00CE3AA9" w:rsidP="00CE3AA9">
      <w:pPr>
        <w:spacing w:line="360" w:lineRule="auto"/>
        <w:rPr>
          <w:rFonts w:eastAsia="Arial Unicode MS" w:cs="Arial Unicode MS"/>
          <w:b/>
          <w:i/>
          <w:color w:val="000000"/>
          <w:szCs w:val="24"/>
        </w:rPr>
      </w:pPr>
      <w:r w:rsidRPr="00CE3AA9">
        <w:rPr>
          <w:rFonts w:eastAsia="Arial Unicode MS" w:cs="Arial Unicode MS"/>
          <w:b/>
          <w:i/>
          <w:color w:val="000000"/>
          <w:szCs w:val="24"/>
        </w:rPr>
        <w:lastRenderedPageBreak/>
        <w:t>Kemm jiena kapaċi nieqaf u nara dak li ġara matul il-ġurnata u nistaqsi ‘x’sens għandu dan għalija – din il-laqgħa, din il-kelma, dan id-djalogu, dan il-kuntrarju, din ir-rabjatura....?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i/>
          <w:color w:val="000000"/>
          <w:szCs w:val="24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</w:rPr>
      </w:pPr>
      <w:r w:rsidRPr="00CE3AA9">
        <w:rPr>
          <w:rFonts w:eastAsia="Arial Unicode MS" w:cs="Arial Unicode MS"/>
          <w:b/>
          <w:color w:val="000000"/>
          <w:szCs w:val="24"/>
        </w:rPr>
        <w:t>Iżda l-anġlu qalilha: "Tibżax, Marija, għax inti sibt grazzja quddiem Alla. </w:t>
      </w:r>
      <w:r w:rsidRPr="00CE3AA9">
        <w:rPr>
          <w:rFonts w:eastAsia="Arial Unicode MS" w:cs="Arial Unicode MS"/>
          <w:b/>
          <w:bCs/>
          <w:color w:val="000000"/>
          <w:szCs w:val="24"/>
        </w:rPr>
        <w:t>[Lq:1:30]</w:t>
      </w:r>
      <w:r w:rsidRPr="00CE3AA9">
        <w:rPr>
          <w:rFonts w:eastAsia="Arial Unicode MS" w:cs="Arial Unicode MS"/>
          <w:b/>
          <w:color w:val="000000"/>
          <w:szCs w:val="24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“Tibżax”: Kelma misjuba bosta drabi fl-Antik Testment: meta tibda l-Istorja tas-Salvazzjoni ntqalet lil Abram u terġa’ tingħad ukoll minn anġlu quddiem il-qabar vojt (ara Mt 28,5).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“sibt grazzja”: Kull min jisma’ l-Kelma sab grazzja quddiem Alla u għandu l-opportunita’ li jinkarna lil Ġesu’ fil-ħajja ta’ kuljum. 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Ara, inti se tnissel fil-ġuf u jkollok iben u ssemmih Ġesù. Hu jkun kbir, u jkun jissejjaħ Bin l-Għoli. Il-Mulej Alla jagħtih it-tron ta' David missieru u jsaltan għal dejjem fuq dar Ġakobb, u ma jkunx hemm tmiem għas-saltna tiegħu." </w:t>
      </w:r>
      <w:r w:rsidRPr="00CE3AA9">
        <w:rPr>
          <w:rFonts w:eastAsia="Arial Unicode MS" w:cs="Arial Unicode MS"/>
          <w:b/>
          <w:bCs/>
          <w:color w:val="000000"/>
          <w:szCs w:val="24"/>
        </w:rPr>
        <w:t>[Lq:1:31-33]</w:t>
      </w:r>
      <w:r w:rsidRPr="00CE3AA9">
        <w:rPr>
          <w:rFonts w:eastAsia="Arial Unicode MS" w:cs="Arial Unicode MS"/>
          <w:color w:val="000000"/>
          <w:szCs w:val="24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Din hija ġabra ta’ espressjonijiet bibliċi: Il-verġni li ser tnissel u jkollha iben (ara Is 7,14); Is-saltna tiegħu tkun kbira (ara Is 9,6); It-tron tas-saltna jibqa’ sħiħ għal dejjem (ara 2 Sam 7, 12-16</w:t>
      </w:r>
      <w:r w:rsidRPr="00CE3AA9">
        <w:rPr>
          <w:rFonts w:eastAsia="Arial Unicode MS" w:cs="Arial Unicode MS"/>
          <w:b/>
          <w:i/>
          <w:color w:val="000000"/>
          <w:szCs w:val="24"/>
        </w:rPr>
        <w:t>). Kemm jiena qed niddjaloga miegħi nnifsi fid-dawl tal-Kelma t’Alla?</w:t>
      </w:r>
    </w:p>
    <w:p w:rsid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Li kieku Marija baqgħet passiva u ma fetħitx il-qalb tagħha bil-mistoqsija, Alla ma kienx jista’ jintervjieni għax Alla jinħol skont kemm il-bniedem joħloq spazju għalih.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</w:rPr>
      </w:pPr>
      <w:r w:rsidRPr="00CE3AA9">
        <w:rPr>
          <w:rFonts w:eastAsia="Arial Unicode MS" w:cs="Arial Unicode MS"/>
          <w:b/>
          <w:color w:val="000000"/>
          <w:szCs w:val="24"/>
        </w:rPr>
        <w:t>Iżda Marija qalet lill-anġlu: "Kif ikun dan, ladarba ma nagħrafx raġel?" </w:t>
      </w:r>
      <w:r w:rsidRPr="00CE3AA9">
        <w:rPr>
          <w:rFonts w:eastAsia="Arial Unicode MS" w:cs="Arial Unicode MS"/>
          <w:b/>
          <w:bCs/>
          <w:color w:val="000000"/>
          <w:szCs w:val="24"/>
        </w:rPr>
        <w:t>[Lq:1:34]</w:t>
      </w:r>
      <w:r w:rsidRPr="00CE3AA9">
        <w:rPr>
          <w:rFonts w:eastAsia="Arial Unicode MS" w:cs="Arial Unicode MS"/>
          <w:b/>
          <w:color w:val="000000"/>
          <w:szCs w:val="24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"Kif ikun dan”: Timponi lill-anġlu l-kundizzjoni fiżika tagħha dwar din l-impossibilita.</w:t>
      </w:r>
    </w:p>
    <w:p w:rsid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L-inċertezza quddiem it-tislima tinbidel f’inċertezza aktar profonda quddiem iil-misteru. Il-loġika t’Alla tidħol f’kuntrst mal-loġika tal-bniedem. Il-pjan t’Alla igerfex il-pjan ta’ Marija. Marija tinfexx f’talba vera, tesprimi bla biża’ dak li qed tħoss u tistenna tweġiba.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</w:rPr>
      </w:pPr>
      <w:r w:rsidRPr="00CE3AA9">
        <w:rPr>
          <w:rFonts w:eastAsia="Arial Unicode MS" w:cs="Arial Unicode MS"/>
          <w:b/>
          <w:color w:val="000000"/>
          <w:szCs w:val="24"/>
        </w:rPr>
        <w:t>Wieġeb l-anġlu u qalilha: "L-Ispirtu s-Santu jiġi fuqek, u l-qawwa ta' l-Għoli tixħet id-dell tagħha fuqek. U għalhekk dak li jitwieled minnek ikun qaddis, u jissejjaħ Bin Alla. </w:t>
      </w:r>
      <w:r w:rsidRPr="00CE3AA9">
        <w:rPr>
          <w:rFonts w:eastAsia="Arial Unicode MS" w:cs="Arial Unicode MS"/>
          <w:b/>
          <w:bCs/>
          <w:color w:val="000000"/>
          <w:szCs w:val="24"/>
        </w:rPr>
        <w:t>[Lq:1:35]</w:t>
      </w:r>
      <w:r w:rsidRPr="00CE3AA9">
        <w:rPr>
          <w:rFonts w:eastAsia="Arial Unicode MS" w:cs="Arial Unicode MS"/>
          <w:b/>
          <w:color w:val="000000"/>
          <w:szCs w:val="24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L-Anġlu jwieġeb bil-kliem tal-Iskrittura għal darb’oħra. Ninsabu quddiem dak id-dell li li bih Alla jipproteġi l-poplu tiegħu (Eżek 40,35 jitkellem mill-glorja t’Alla li bid-dell tagħha tgħatti l-Arka).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“Shekinah” hija l-Preżenza t’Alla. Iżrael ra din il-preżenza t’Alla bħala dell (jew sħaba) li kien isegwi l-poplu. B’hekk Iżrael ħass il-protezzjoni t’Alla.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Marija ser tkun għalhekk protetta minn Alla.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>Il-preżenza t’Alla ssib il-post fiżiku tagħha f’Marija. Mhux iżjed f’tempju tal-ġebel imma ġo bniedem.</w:t>
      </w:r>
    </w:p>
    <w:p w:rsid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lastRenderedPageBreak/>
        <w:t xml:space="preserve">Kif fil-Ġenesi (1,2) l-Ispirtu t’Alla kien jimraħ fuq l-ilmijiet u ħoloq il-ħajja, hekk dan l-istess Spirtu li niżel fuq Marija ser joħloq fiha l-Ħajja.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</w:rPr>
      </w:pPr>
      <w:r w:rsidRPr="00CE3AA9">
        <w:rPr>
          <w:rFonts w:eastAsia="Arial Unicode MS" w:cs="Arial Unicode MS"/>
          <w:b/>
          <w:color w:val="000000"/>
          <w:szCs w:val="24"/>
        </w:rPr>
        <w:t>Ara, il-qariba tiegħek Eliżabetta, fi xjuħitha, hi wkoll nisslet iben fil-ġuf, u ġa għandha sitt xhur dik li għaliha kienu jgħidu li ma jistax ikollha tfal, għax għal Alla ma hemm xejn li ma jistax isir." </w:t>
      </w:r>
      <w:r w:rsidRPr="00CE3AA9">
        <w:rPr>
          <w:rFonts w:eastAsia="Arial Unicode MS" w:cs="Arial Unicode MS"/>
          <w:b/>
          <w:bCs/>
          <w:color w:val="000000"/>
          <w:szCs w:val="24"/>
        </w:rPr>
        <w:t>[Lq:1:36-37]</w:t>
      </w:r>
      <w:r w:rsidRPr="00CE3AA9">
        <w:rPr>
          <w:rFonts w:eastAsia="Arial Unicode MS" w:cs="Arial Unicode MS"/>
          <w:b/>
          <w:color w:val="000000"/>
          <w:szCs w:val="24"/>
        </w:rPr>
        <w:t> </w:t>
      </w:r>
    </w:p>
    <w:p w:rsidR="00CE3AA9" w:rsidRDefault="00CE3AA9" w:rsidP="00CE3AA9">
      <w:pPr>
        <w:spacing w:line="360" w:lineRule="auto"/>
        <w:rPr>
          <w:rFonts w:eastAsia="Arial Unicode MS" w:cs="Arial Unicode MS"/>
          <w:b/>
          <w:i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“għax għal Alla ma hemm xejn li ma jistax isir”: Hemm referenza għal Sara quddiem is-sejħa (ara Ġen 18,14). </w:t>
      </w:r>
      <w:r w:rsidRPr="00CE3AA9">
        <w:rPr>
          <w:rFonts w:eastAsia="Arial Unicode MS" w:cs="Arial Unicode MS"/>
          <w:b/>
          <w:i/>
          <w:color w:val="000000"/>
          <w:szCs w:val="24"/>
        </w:rPr>
        <w:t>Nemmen iktar għall-wiegħda t’Alla milli għall-impotenza evidenti għall-istorja tiegħi?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b/>
          <w:color w:val="000000"/>
          <w:szCs w:val="24"/>
        </w:rPr>
      </w:pPr>
      <w:r w:rsidRPr="00CE3AA9">
        <w:rPr>
          <w:rFonts w:eastAsia="Arial Unicode MS" w:cs="Arial Unicode MS"/>
          <w:b/>
          <w:color w:val="000000"/>
          <w:szCs w:val="24"/>
        </w:rPr>
        <w:t>Mbagħad qalet Marija: "Ara, jiena l-qaddejja tal-Mulej: ħa jsir minni skond kelmtek!" U l-anġlu telaq minn quddiemha.</w:t>
      </w:r>
      <w:r w:rsidRPr="00CE3AA9">
        <w:rPr>
          <w:rFonts w:eastAsia="Arial Unicode MS" w:cs="Arial Unicode MS"/>
          <w:b/>
          <w:bCs/>
          <w:color w:val="000000"/>
          <w:szCs w:val="24"/>
        </w:rPr>
        <w:t xml:space="preserve"> [Lq:1:38]</w:t>
      </w:r>
      <w:r w:rsidRPr="00CE3AA9">
        <w:rPr>
          <w:rFonts w:eastAsia="Arial Unicode MS" w:cs="Arial Unicode MS"/>
          <w:b/>
          <w:color w:val="000000"/>
          <w:szCs w:val="24"/>
        </w:rPr>
        <w:t> 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"Ara”: “Ħajjitna tinsab kollha bejn il-kelmiet “Fejn int?” u “Ara” (Hawn Jien)” 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</w:rPr>
      </w:pPr>
      <w:r w:rsidRPr="00CE3AA9">
        <w:rPr>
          <w:rFonts w:eastAsia="Arial Unicode MS" w:cs="Arial Unicode MS"/>
          <w:color w:val="000000"/>
          <w:szCs w:val="24"/>
        </w:rPr>
        <w:t xml:space="preserve">“jiena l-qaddejja tal-Mulej”: Qaddejja huma dawk qrib t’Alla bħalma kienu Abram, Mose’, il-Qaddej ta’ Jahweh.... Huwa s-Smiegħ li joħloq il-Qaddej kif ġara fil-Qaddej ta’ Jahweh (ara Is 50,4) li ta’ kull filgħodu jisma’ l-Kelma. Il-Kelma t’Alla għamlet lil Marija qaddejja. Il-qaddejja dawk li ħallew lilhom nfushom jitmexxew/jintrebħu mill-Kelma Alla. </w:t>
      </w:r>
      <w:r w:rsidRPr="00CE3AA9">
        <w:rPr>
          <w:rFonts w:eastAsia="Arial Unicode MS" w:cs="Arial Unicode MS"/>
          <w:b/>
          <w:i/>
          <w:color w:val="000000"/>
          <w:szCs w:val="24"/>
        </w:rPr>
        <w:t>Kull tip ta’ qadi tiegħi huwa frott tas-Smigħ tal-Kelma?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  <w:r w:rsidRPr="00CE3AA9">
        <w:rPr>
          <w:rFonts w:eastAsia="Arial Unicode MS" w:cs="Arial Unicode MS"/>
          <w:color w:val="000000"/>
          <w:szCs w:val="24"/>
        </w:rPr>
        <w:t>“ħa jsir minni skond kelmtek”</w:t>
      </w:r>
      <w:r w:rsidRPr="00CE3AA9">
        <w:rPr>
          <w:rFonts w:eastAsia="Arial Unicode MS" w:cs="Arial Unicode MS"/>
          <w:color w:val="000000"/>
          <w:szCs w:val="24"/>
          <w:lang w:val="mt-MT"/>
        </w:rPr>
        <w:t>: Isir minni dak li l-Kelma tgħidli. Qalb Marija saret spazju għall-Kelma.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  <w:r w:rsidRPr="00CE3AA9">
        <w:rPr>
          <w:rFonts w:eastAsia="Arial Unicode MS" w:cs="Arial Unicode MS"/>
          <w:color w:val="000000"/>
          <w:szCs w:val="24"/>
          <w:lang w:val="mt-MT"/>
        </w:rPr>
        <w:t>Lq 11, 27-28: “aktar ħienja dawk li jisimgħu l-kelma t’Alla u jħarsuha!”. Il-vera beatitudni ta’ Marija kienet f’li tisma’ u tħares il-kelma. Marija hija l-figura tal-Eccelia Audiens. Fis-Salm 40, 7-8: “Inta ma titgħaxxaqx b’sagrifiċċji u offerti, imma widnejja inti ftaħtli...”</w:t>
      </w: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</w:p>
    <w:p w:rsidR="00CE3AA9" w:rsidRPr="00CE3AA9" w:rsidRDefault="00CE3AA9" w:rsidP="00CE3AA9">
      <w:pPr>
        <w:spacing w:line="360" w:lineRule="auto"/>
        <w:rPr>
          <w:rFonts w:eastAsia="Arial Unicode MS" w:cs="Arial Unicode MS"/>
          <w:color w:val="000000"/>
          <w:szCs w:val="24"/>
          <w:lang w:val="mt-MT"/>
        </w:rPr>
      </w:pPr>
    </w:p>
    <w:p w:rsidR="00CE3AA9" w:rsidRPr="00CE3AA9" w:rsidRDefault="00CE3AA9" w:rsidP="00CE3AA9">
      <w:pPr>
        <w:spacing w:line="360" w:lineRule="auto"/>
        <w:rPr>
          <w:szCs w:val="24"/>
          <w:lang w:val="mt-MT"/>
        </w:rPr>
      </w:pPr>
    </w:p>
    <w:p w:rsidR="00AC7790" w:rsidRPr="00CE3AA9" w:rsidRDefault="00AC7790" w:rsidP="00CE3AA9">
      <w:pPr>
        <w:widowControl w:val="0"/>
        <w:spacing w:before="30" w:after="30" w:line="360" w:lineRule="auto"/>
        <w:ind w:right="30"/>
        <w:rPr>
          <w:szCs w:val="24"/>
          <w:lang w:val="mt-MT"/>
        </w:rPr>
      </w:pPr>
    </w:p>
    <w:sectPr w:rsidR="00AC7790" w:rsidRPr="00CE3AA9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AF" w:rsidRDefault="00EB4EAF" w:rsidP="00BE01F1">
      <w:r>
        <w:separator/>
      </w:r>
    </w:p>
  </w:endnote>
  <w:endnote w:type="continuationSeparator" w:id="0">
    <w:p w:rsidR="00EB4EAF" w:rsidRDefault="00EB4EAF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AF" w:rsidRDefault="00EB4EAF" w:rsidP="00BE01F1">
      <w:r>
        <w:separator/>
      </w:r>
    </w:p>
  </w:footnote>
  <w:footnote w:type="continuationSeparator" w:id="0">
    <w:p w:rsidR="00EB4EAF" w:rsidRDefault="00EB4EAF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07177E"/>
    <w:rsid w:val="001A38D5"/>
    <w:rsid w:val="00317BB4"/>
    <w:rsid w:val="006A7E22"/>
    <w:rsid w:val="00AC7790"/>
    <w:rsid w:val="00BE01F1"/>
    <w:rsid w:val="00CE3AA9"/>
    <w:rsid w:val="00E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  <w:style w:type="paragraph" w:customStyle="1" w:styleId="western">
    <w:name w:val="western"/>
    <w:basedOn w:val="Normal"/>
    <w:rsid w:val="00AC7790"/>
    <w:pPr>
      <w:spacing w:line="285" w:lineRule="auto"/>
      <w:jc w:val="left"/>
    </w:pPr>
    <w:rPr>
      <w:rFonts w:ascii="Times New Roman" w:eastAsia="Times New Roman" w:hAnsi="Times New Roman" w:cs="Times New Roman"/>
      <w:color w:val="000000"/>
      <w:kern w:val="28"/>
      <w:szCs w:val="24"/>
      <w:lang w:val="en-GB"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2018-02-20T17:35:00Z</dcterms:created>
  <dcterms:modified xsi:type="dcterms:W3CDTF">2018-02-20T17:35:00Z</dcterms:modified>
</cp:coreProperties>
</file>