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E5468" w14:textId="77777777" w:rsidR="006F319D" w:rsidRPr="0029203A" w:rsidRDefault="006F319D" w:rsidP="006F319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color w:val="000000"/>
          <w:kern w:val="28"/>
          <w:sz w:val="52"/>
          <w:szCs w:val="40"/>
          <w:lang w:val="it-IT"/>
          <w14:cntxtAlts/>
        </w:rPr>
        <w:t>Lectio Divina</w:t>
      </w:r>
    </w:p>
    <w:p w14:paraId="72A8D319" w14:textId="77777777" w:rsidR="006F319D" w:rsidRPr="0029203A" w:rsidRDefault="006F319D" w:rsidP="008F02EF">
      <w:pPr>
        <w:widowControl w:val="0"/>
        <w:spacing w:after="600" w:line="240" w:lineRule="auto"/>
        <w:jc w:val="center"/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</w:pPr>
      <w:r w:rsidRPr="0029203A">
        <w:rPr>
          <w:rFonts w:ascii="Candara" w:eastAsia="Times New Roman" w:hAnsi="Candara" w:cs="Times New Roman"/>
          <w:i/>
          <w:color w:val="000000"/>
          <w:kern w:val="28"/>
          <w:sz w:val="28"/>
          <w:szCs w:val="40"/>
          <w:lang w:val="it-IT"/>
          <w14:cntxtAlts/>
        </w:rPr>
        <w:t>fuq it-tieni qari tal-Ħdud</w:t>
      </w:r>
    </w:p>
    <w:p w14:paraId="3A7B3DB5" w14:textId="77777777" w:rsidR="006F319D" w:rsidRPr="006F319D" w:rsidRDefault="006F319D" w:rsidP="006F319D">
      <w:pPr>
        <w:widowControl w:val="0"/>
        <w:spacing w:after="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</w:pPr>
      <w:r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mt-MT"/>
          <w14:cntxtAlts/>
        </w:rPr>
        <w:t>Tlugħ il-Mulej fis-Sema</w:t>
      </w:r>
    </w:p>
    <w:p w14:paraId="24FB0E5D" w14:textId="77777777" w:rsidR="006F319D" w:rsidRPr="006F319D" w:rsidRDefault="006F319D" w:rsidP="008F02EF">
      <w:pPr>
        <w:widowControl w:val="0"/>
        <w:spacing w:after="240" w:line="240" w:lineRule="auto"/>
        <w:jc w:val="center"/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</w:pPr>
      <w:r w:rsidRPr="006F319D">
        <w:rPr>
          <w:rFonts w:ascii="Candara" w:eastAsia="Times New Roman" w:hAnsi="Candara" w:cs="Times New Roman"/>
          <w:b w:val="0"/>
          <w:color w:val="000000"/>
          <w:kern w:val="28"/>
          <w:sz w:val="40"/>
          <w:szCs w:val="40"/>
          <w:lang w:val="it-IT"/>
          <w14:cntxtAlts/>
        </w:rPr>
        <w:t>Sena A</w:t>
      </w:r>
    </w:p>
    <w:p w14:paraId="40B13FBD" w14:textId="77777777" w:rsidR="006F319D" w:rsidRPr="0029203A" w:rsidRDefault="006F319D" w:rsidP="008F02EF">
      <w:pPr>
        <w:widowControl w:val="0"/>
        <w:spacing w:after="720" w:line="240" w:lineRule="auto"/>
        <w:jc w:val="center"/>
        <w:rPr>
          <w:rFonts w:ascii="Candara" w:eastAsia="Times New Roman" w:hAnsi="Candara" w:cs="Times New Roman"/>
          <w:color w:val="000000"/>
          <w:kern w:val="28"/>
          <w:sz w:val="24"/>
          <w:szCs w:val="24"/>
          <w:lang w:val="mt-MT"/>
          <w14:cntxtAlts/>
        </w:rPr>
      </w:pPr>
      <w:proofErr w:type="spellStart"/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Efes</w:t>
      </w:r>
      <w:proofErr w:type="spellEnd"/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 xml:space="preserve"> 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</w:t>
      </w:r>
      <w:r w:rsidRPr="0029203A"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:</w:t>
      </w:r>
      <w:r>
        <w:rPr>
          <w:rFonts w:ascii="Candara" w:eastAsia="Times New Roman" w:hAnsi="Candara" w:cs="Times New Roman"/>
          <w:bCs/>
          <w:color w:val="000000"/>
          <w:kern w:val="28"/>
          <w:sz w:val="32"/>
          <w:szCs w:val="32"/>
          <w:lang w:val="mt-MT"/>
          <w14:cntxtAlts/>
        </w:rPr>
        <w:t>17-23</w:t>
      </w:r>
    </w:p>
    <w:p w14:paraId="46B80B0F" w14:textId="77777777" w:rsidR="00755D75" w:rsidRPr="008F02EF" w:rsidRDefault="00755D75">
      <w:pPr>
        <w:rPr>
          <w:rFonts w:ascii="Candara" w:hAnsi="Candara"/>
          <w:sz w:val="24"/>
          <w:szCs w:val="22"/>
          <w:lang w:val="mt-MT"/>
        </w:rPr>
      </w:pPr>
      <w:r w:rsidRPr="008F02EF">
        <w:rPr>
          <w:rFonts w:ascii="Candara" w:hAnsi="Candara"/>
          <w:sz w:val="24"/>
          <w:szCs w:val="22"/>
          <w:lang w:val="mt-MT"/>
        </w:rPr>
        <w:t>Ħuti,</w:t>
      </w:r>
    </w:p>
    <w:p w14:paraId="1D8D1F42" w14:textId="77777777" w:rsidR="00594B1C" w:rsidRPr="008F02EF" w:rsidRDefault="005B6700" w:rsidP="004D3AF3">
      <w:pPr>
        <w:jc w:val="both"/>
        <w:rPr>
          <w:rFonts w:ascii="Candara" w:eastAsia="Times New Roman" w:hAnsi="Candara" w:cs="Times New Roman"/>
          <w:b w:val="0"/>
          <w:sz w:val="24"/>
          <w:szCs w:val="22"/>
          <w:lang w:val="mt-MT"/>
        </w:rPr>
      </w:pPr>
      <w:r w:rsidRPr="008F02EF">
        <w:rPr>
          <w:rFonts w:ascii="Candara" w:hAnsi="Candara"/>
          <w:b w:val="0"/>
          <w:sz w:val="24"/>
          <w:szCs w:val="22"/>
          <w:lang w:val="mt-MT"/>
        </w:rPr>
        <w:t>Din l-I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>ttra għandha bħala destinatarji tagħha kemm l-Insara ġejjin mill-Ġudajiżmu kif ukoll dawk mid-dinja pagana, imsejħin sabiex flimkien jissawru f’binja, f’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«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>ġisem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»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 wieħed (cfr 2:20; 4:3-6.15-16). L-Insara jinsabu jgħixu bejn is-sitwazzjoni preżenti tal-fidwa miksuba bil-qawmien ta’ Kristu u t-twettiq sħiħ tagħha: bħalissa huma għand</w:t>
      </w:r>
      <w:r w:rsidRPr="008F02EF">
        <w:rPr>
          <w:rFonts w:ascii="Candara" w:hAnsi="Candara"/>
          <w:b w:val="0"/>
          <w:sz w:val="24"/>
          <w:szCs w:val="22"/>
          <w:lang w:val="mt-MT"/>
        </w:rPr>
        <w:t>hom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 </w:t>
      </w:r>
      <w:r w:rsidRPr="008F02EF">
        <w:rPr>
          <w:rFonts w:ascii="Candara" w:hAnsi="Candara"/>
          <w:b w:val="0"/>
          <w:sz w:val="24"/>
          <w:szCs w:val="22"/>
          <w:lang w:val="mt-MT"/>
        </w:rPr>
        <w:t>i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s-siġill tal-Ispirtu s-Santu 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«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>li hu r-rahan tal-wirt tagħna sakemm għadna nistennew il-fidwa sħiħa tal-Poplu li Alla kiseb għalih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»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 (1:14). Huma msejħa biex jixbhu lil Alla 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«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>bħala wlied maħbuba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»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 (5:1) qalb mentalità mbiegħda minn Alla, huma u jġorru fihom il-wegħda tal-ħajja ta’ dejjem f’mixja ta’ maturazzjoni: 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«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>Hekk jitrawmu l-qaddisin għax-xogħol tal-ħidma tagħhom għall-bini tal-Ġisem ta’ Kristu, sakemm aħna lkoll naslu biex insiru ħaġa waħda fil-fidi u fl-għarfien tal-Iben ta’ Alla; insiru raġel magħmul fl-aħjar ta’ żmienu. U hekk isseħħ il-milja ta’ Kristu...</w:t>
      </w:r>
      <w:r w:rsidR="00755D75" w:rsidRPr="008F02EF">
        <w:rPr>
          <w:rFonts w:ascii="Candara" w:hAnsi="Candara" w:cs="Times New Roman"/>
          <w:b w:val="0"/>
          <w:sz w:val="24"/>
          <w:szCs w:val="22"/>
          <w:lang w:val="mt-MT"/>
        </w:rPr>
        <w:t>»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 (4:12-13). L-Ittra għalhekk </w:t>
      </w:r>
      <w:r w:rsidRPr="008F02EF">
        <w:rPr>
          <w:rFonts w:ascii="Candara" w:hAnsi="Candara"/>
          <w:b w:val="0"/>
          <w:sz w:val="24"/>
          <w:szCs w:val="22"/>
          <w:lang w:val="mt-MT"/>
        </w:rPr>
        <w:t>idawwalna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 </w:t>
      </w:r>
      <w:r w:rsidRPr="008F02EF">
        <w:rPr>
          <w:rFonts w:ascii="Candara" w:hAnsi="Candara"/>
          <w:b w:val="0"/>
          <w:sz w:val="24"/>
          <w:szCs w:val="22"/>
          <w:lang w:val="mt-MT"/>
        </w:rPr>
        <w:t>fuq i</w:t>
      </w:r>
      <w:r w:rsidR="00755D75" w:rsidRPr="008F02EF">
        <w:rPr>
          <w:rFonts w:ascii="Candara" w:hAnsi="Candara"/>
          <w:b w:val="0"/>
          <w:sz w:val="24"/>
          <w:szCs w:val="22"/>
          <w:lang w:val="mt-MT"/>
        </w:rPr>
        <w:t xml:space="preserve">l-qagħda tad-dixxiplu wara t-Tlugħ tal-Mulej fis-Sema u l-għoti tal-Ispirtu Qaddis. </w:t>
      </w:r>
      <w:r w:rsidR="004D3AF3" w:rsidRPr="008F02EF">
        <w:rPr>
          <w:rFonts w:ascii="Candara" w:hAnsi="Candara"/>
          <w:b w:val="0"/>
          <w:sz w:val="24"/>
          <w:szCs w:val="22"/>
          <w:lang w:val="mt-MT"/>
        </w:rPr>
        <w:t xml:space="preserve">B’mod aktar speċifiku, is-silta tagħmel parti mis-sezzjoni dottrinali ta’ </w:t>
      </w:r>
      <w:r w:rsidR="004D3AF3" w:rsidRPr="008F02EF">
        <w:rPr>
          <w:rFonts w:ascii="Candara" w:hAnsi="Candara"/>
          <w:b w:val="0"/>
          <w:i/>
          <w:sz w:val="24"/>
          <w:szCs w:val="22"/>
          <w:lang w:val="mt-MT"/>
        </w:rPr>
        <w:t>Efes</w:t>
      </w:r>
      <w:r w:rsidR="004D3AF3" w:rsidRPr="008F02EF">
        <w:rPr>
          <w:rFonts w:ascii="Candara" w:hAnsi="Candara"/>
          <w:b w:val="0"/>
          <w:sz w:val="24"/>
          <w:szCs w:val="22"/>
          <w:lang w:val="mt-MT"/>
        </w:rPr>
        <w:t xml:space="preserve"> (1:3-3:21) li hija mfissra b’numru ta’ formuli ta’ talb u innijiet (cfr 1:3-14.20-23; 2:14-18; 3:20-21). Wara t-Tislima (1:1-2), l-Appostlu jbierek lil Alla għall-grazzja miksuba minn Kristu (1:3-14) u mbagħad f’din is-silta jippreżenta lilu nnifsu bħala dak li quddiem l-iniżjattiva ta’ Alla </w:t>
      </w:r>
      <w:r w:rsidRPr="008F02EF">
        <w:rPr>
          <w:rFonts w:ascii="Candara" w:hAnsi="Candara"/>
          <w:b w:val="0"/>
          <w:sz w:val="24"/>
          <w:szCs w:val="22"/>
          <w:lang w:val="mt-MT"/>
        </w:rPr>
        <w:t>(</w:t>
      </w:r>
      <w:r w:rsidR="004D3AF3" w:rsidRPr="008F02EF">
        <w:rPr>
          <w:rFonts w:ascii="Candara" w:hAnsi="Candara"/>
          <w:b w:val="0"/>
          <w:sz w:val="24"/>
          <w:szCs w:val="22"/>
          <w:lang w:val="mt-MT"/>
        </w:rPr>
        <w:t>li hu l-għajn ta’ kull barka</w:t>
      </w:r>
      <w:r w:rsidRPr="008F02EF">
        <w:rPr>
          <w:rFonts w:ascii="Candara" w:hAnsi="Candara"/>
          <w:b w:val="0"/>
          <w:sz w:val="24"/>
          <w:szCs w:val="22"/>
          <w:lang w:val="mt-MT"/>
        </w:rPr>
        <w:t>)</w:t>
      </w:r>
      <w:r w:rsidR="004D3AF3" w:rsidRPr="008F02EF">
        <w:rPr>
          <w:rFonts w:ascii="Candara" w:hAnsi="Candara"/>
          <w:b w:val="0"/>
          <w:sz w:val="24"/>
          <w:szCs w:val="22"/>
          <w:lang w:val="mt-MT"/>
        </w:rPr>
        <w:t xml:space="preserve"> u quddiem dak li Alla qed iwettaq </w:t>
      </w:r>
      <w:r w:rsidR="004D3AF3" w:rsidRPr="008F02EF">
        <w:rPr>
          <w:rFonts w:ascii="Candara" w:hAnsi="Candara" w:cs="Times New Roman"/>
          <w:b w:val="0"/>
          <w:sz w:val="24"/>
          <w:szCs w:val="22"/>
          <w:lang w:val="mt-MT"/>
        </w:rPr>
        <w:t xml:space="preserve">fil-«qaddisin u dawk li jemmnu fi Kristu Ġesù» (1:1), ifaħħar lil Alla minħabba fihom u jitlob għalihom. </w:t>
      </w:r>
      <w:bookmarkStart w:id="0" w:name="top"/>
      <w:r w:rsidR="00594B1C" w:rsidRPr="008F02EF">
        <w:rPr>
          <w:rFonts w:ascii="Candara" w:hAnsi="Candara" w:cs="Times New Roman"/>
          <w:b w:val="0"/>
          <w:i/>
          <w:sz w:val="24"/>
          <w:szCs w:val="22"/>
          <w:lang w:val="mt-MT"/>
        </w:rPr>
        <w:t>“</w:t>
      </w:r>
      <w:r w:rsidR="004D3AF3" w:rsidRPr="008F02EF">
        <w:rPr>
          <w:rFonts w:ascii="Candara" w:hAnsi="Candara" w:cs="Times New Roman"/>
          <w:b w:val="0"/>
          <w:i/>
          <w:sz w:val="24"/>
          <w:szCs w:val="22"/>
        </w:rPr>
        <w:t>Like Christ, who was often alone with the Father (</w:t>
      </w:r>
      <w:proofErr w:type="spellStart"/>
      <w:r w:rsidR="004D3AF3" w:rsidRPr="008F02EF">
        <w:rPr>
          <w:rFonts w:ascii="Candara" w:hAnsi="Candara" w:cs="Times New Roman"/>
          <w:b w:val="0"/>
          <w:i/>
          <w:sz w:val="24"/>
          <w:szCs w:val="22"/>
        </w:rPr>
        <w:t>cf</w:t>
      </w:r>
      <w:proofErr w:type="spellEnd"/>
      <w:r w:rsidR="00594B1C" w:rsidRPr="008F02EF">
        <w:rPr>
          <w:rFonts w:ascii="Candara" w:hAnsi="Candara" w:cs="Times New Roman"/>
          <w:b w:val="0"/>
          <w:i/>
          <w:sz w:val="24"/>
          <w:szCs w:val="22"/>
          <w:lang w:val="mt-MT"/>
        </w:rPr>
        <w:t>r</w:t>
      </w:r>
      <w:r w:rsidR="004D3AF3" w:rsidRPr="008F02EF">
        <w:rPr>
          <w:rFonts w:ascii="Candara" w:hAnsi="Candara" w:cs="Times New Roman"/>
          <w:b w:val="0"/>
          <w:i/>
          <w:sz w:val="24"/>
          <w:szCs w:val="22"/>
        </w:rPr>
        <w:t> </w:t>
      </w:r>
      <w:r w:rsidR="004D3AF3" w:rsidRPr="008F02EF">
        <w:rPr>
          <w:rFonts w:ascii="Candara" w:hAnsi="Candara" w:cs="Times New Roman"/>
          <w:b w:val="0"/>
          <w:i/>
          <w:iCs/>
          <w:sz w:val="24"/>
          <w:szCs w:val="22"/>
        </w:rPr>
        <w:t>Lk</w:t>
      </w:r>
      <w:r w:rsidR="004D3AF3" w:rsidRPr="008F02EF">
        <w:rPr>
          <w:rFonts w:ascii="Candara" w:hAnsi="Candara" w:cs="Times New Roman"/>
          <w:b w:val="0"/>
          <w:i/>
          <w:sz w:val="24"/>
          <w:szCs w:val="22"/>
        </w:rPr>
        <w:t> 3:21; </w:t>
      </w:r>
      <w:r w:rsidR="004D3AF3" w:rsidRPr="008F02EF">
        <w:rPr>
          <w:rFonts w:ascii="Candara" w:hAnsi="Candara" w:cs="Times New Roman"/>
          <w:b w:val="0"/>
          <w:i/>
          <w:iCs/>
          <w:sz w:val="24"/>
          <w:szCs w:val="22"/>
        </w:rPr>
        <w:t>Mk</w:t>
      </w:r>
      <w:r w:rsidR="004D3AF3" w:rsidRPr="008F02EF">
        <w:rPr>
          <w:rFonts w:ascii="Candara" w:hAnsi="Candara" w:cs="Times New Roman"/>
          <w:b w:val="0"/>
          <w:i/>
          <w:sz w:val="24"/>
          <w:szCs w:val="22"/>
        </w:rPr>
        <w:t> 1:35), the priest also must be the man who finds communion with God in solitude,</w:t>
      </w:r>
      <w:r w:rsidR="00594B1C" w:rsidRPr="008F02EF">
        <w:rPr>
          <w:rFonts w:ascii="Candara" w:hAnsi="Candara" w:cs="Times New Roman"/>
          <w:b w:val="0"/>
          <w:i/>
          <w:sz w:val="24"/>
          <w:szCs w:val="22"/>
          <w:lang w:val="mt-MT"/>
        </w:rPr>
        <w:t xml:space="preserve"> </w:t>
      </w:r>
      <w:r w:rsidR="004D3AF3" w:rsidRPr="008F02EF">
        <w:rPr>
          <w:rFonts w:ascii="Candara" w:hAnsi="Candara" w:cs="Times New Roman"/>
          <w:b w:val="0"/>
          <w:i/>
          <w:sz w:val="24"/>
          <w:szCs w:val="22"/>
        </w:rPr>
        <w:t>so he can say with St. Ambrose: "I am never less alone than as when I am alone''.</w:t>
      </w:r>
      <w:r w:rsidR="00594B1C" w:rsidRPr="008F02EF">
        <w:rPr>
          <w:rFonts w:ascii="Candara" w:hAnsi="Candara" w:cs="Times New Roman"/>
          <w:b w:val="0"/>
          <w:i/>
          <w:sz w:val="24"/>
          <w:szCs w:val="22"/>
          <w:lang w:val="mt-MT"/>
        </w:rPr>
        <w:t xml:space="preserve"> </w:t>
      </w:r>
      <w:r w:rsidR="004D3AF3" w:rsidRPr="008F02EF">
        <w:rPr>
          <w:rFonts w:ascii="Candara" w:eastAsia="Times New Roman" w:hAnsi="Candara" w:cs="Times New Roman"/>
          <w:b w:val="0"/>
          <w:i/>
          <w:sz w:val="24"/>
          <w:szCs w:val="22"/>
        </w:rPr>
        <w:t>Beside the Lord, the priest will find the strength and the means to bring men back to God, to enlighten their faith, to inspire commitment and sharing.</w:t>
      </w:r>
      <w:bookmarkEnd w:id="0"/>
      <w:r w:rsidR="00594B1C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” </w:t>
      </w:r>
      <w:r w:rsidR="00594B1C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(</w:t>
      </w:r>
      <w:r w:rsidR="00594B1C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Directory on the Ministry and Life of Priests</w:t>
      </w:r>
      <w:r w:rsidR="00594B1C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, 42). </w:t>
      </w:r>
    </w:p>
    <w:p w14:paraId="49F4F487" w14:textId="77777777" w:rsidR="00484E17" w:rsidRPr="008F02EF" w:rsidRDefault="00594B1C" w:rsidP="004D3AF3">
      <w:pPr>
        <w:jc w:val="both"/>
        <w:rPr>
          <w:rFonts w:ascii="Candara" w:eastAsia="Times New Roman" w:hAnsi="Candara" w:cs="Times New Roman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sz w:val="24"/>
          <w:szCs w:val="22"/>
          <w:lang w:val="mt-MT"/>
        </w:rPr>
        <w:t xml:space="preserve">Alla ta’ Sidna Ġesù Kristu, il-Missier tal-glorja, </w:t>
      </w:r>
    </w:p>
    <w:p w14:paraId="5555B8CE" w14:textId="77777777" w:rsidR="00484E17" w:rsidRPr="008F02EF" w:rsidRDefault="00594B1C" w:rsidP="004D3AF3">
      <w:pPr>
        <w:jc w:val="both"/>
        <w:rPr>
          <w:rFonts w:ascii="Candara" w:eastAsia="Times New Roman" w:hAnsi="Candara" w:cs="Times New Roman"/>
          <w:b w:val="0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L-ewwel parti tas-silta tikkonsisti fit-talba ta’ interċessjoni tal-Appostlu (vv. 17-19) li titkellem dwar l-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għarfien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tad-dixxiplu: kemm tal-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għarfien bħala don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ta’ Alla «li għarrafna l-misteru tar-rieda tiegħu» (1:9), kif ukoll tal-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għarfien bħala kontenut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ta’ dak li jgħarrafna fit-tjieba tiegħu. L-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lastRenderedPageBreak/>
        <w:t>għajn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ta’ dan l-għarfien huwa Alla, imsejjaħ hawn b’mod speċifiku u personali bħala «Alla ta’ Sidna Ġesù Kristu», Alla li juri attenzjoni u rabta speċjali mal-bnedmin fi Kristu (cfr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Eż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3:6;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Ġw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20:17;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1Kor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3:23). Alla huwa msejjaħ ukoll «il-Missier tal-glorja», li donnu jidher titlu meħud minn kuntest liturġiku li jfisser – kif ser jidher fil-versi li ġejjin – l-omnipotenza u l-kobor ta’ Alla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: «Dan Alla li qal: “Ħa jiddi d-dawl mid-dlam”, dak hu li idda fi qlubna biex jagħtina d-dawl tal-għarfien tal-glorja ta’ Alla, li tiddi f’wiċċ Kristu”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(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2Kor 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4: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6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; cfr </w:t>
      </w:r>
      <w:r w:rsidR="00484E17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S 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24:7; 29:3; </w:t>
      </w:r>
      <w:r w:rsidR="00484E17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Rum 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6:4; </w:t>
      </w:r>
      <w:r w:rsidR="00484E17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Ġak 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2:1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)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.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Mhux biss il-glorja hija 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ta’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Alla (cfr 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Atti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7:2; 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Lhud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9:5), imma Alla huwa l-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għajn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ta’ kull glorja (cfr 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2Kor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1:3; 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Lhud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12:9) – din il-glorja hija ta’ garanzija għad-dixxiplu </w:t>
      </w:r>
      <w:r w:rsidR="005B670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għax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qed jitlob lil dak li xejn ma jonqsu (l-idea ta’ </w:t>
      </w:r>
      <w:r w:rsidR="005B6700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kav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ōd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: solidità, milja, għana) u li juri l-glorja tiegħu 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fil-ħelsien tal-Poplu tiegħu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(cfr 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Eż</w:t>
      </w:r>
      <w:r w:rsidR="004C307D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ek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39:25-29)</w:t>
      </w:r>
      <w:r w:rsidR="005B670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.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Id-dixxiplu għandu jittallab kontinwament mingħand Alla dan id-don: «Għalhekk jien tlabt u qlajt l-għaqal; sejjaħt, u ġie fuqi l-ispirtu tal-għerf» (</w:t>
      </w:r>
      <w:r w:rsidR="00484E17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Għerf</w:t>
      </w:r>
      <w:r w:rsidR="00484E1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7:7).</w:t>
      </w:r>
    </w:p>
    <w:p w14:paraId="549FA7E7" w14:textId="77777777" w:rsidR="00484E17" w:rsidRPr="008F02EF" w:rsidRDefault="00484E17" w:rsidP="00484E17">
      <w:pPr>
        <w:jc w:val="both"/>
        <w:rPr>
          <w:rFonts w:ascii="Candara" w:eastAsia="Times New Roman" w:hAnsi="Candara" w:cs="Times New Roman"/>
          <w:b w:val="0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sz w:val="24"/>
          <w:szCs w:val="22"/>
          <w:lang w:val="mt-MT"/>
        </w:rPr>
        <w:t>jagħtikom spirtu ta’ għerf u rivelazzjoni biex tagħrfuh sewwa. Hu jdawlilkom l-għajnejn ta’ qalbkom</w:t>
      </w:r>
    </w:p>
    <w:p w14:paraId="0BF9266F" w14:textId="77777777" w:rsidR="00484E17" w:rsidRPr="008F02EF" w:rsidRDefault="00484E17" w:rsidP="00484E17">
      <w:pPr>
        <w:jc w:val="both"/>
        <w:rPr>
          <w:rFonts w:ascii="Candara" w:eastAsia="Times New Roman" w:hAnsi="Candara" w:cs="Times New Roman"/>
          <w:b w:val="0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Id-don li Alla jagħti jikkonsisti l-ewwel fi «spirtu ta’ għerf u rivelazzjoni»: huwa don ta’ natura sapjenzjali ta’ min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jagħraf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frott l-għaqda mal-Ispirtu: «Min qatt għaraf dak li hemm moħbi fil-bniedem jekk mhux l-ispirtu tal-bniedem li hemm fih? Hekk ukoll ħadd ma jagħraf dak li hemm f’Alla ħlief l-Ispirtu ta’ Alla. Aħna ma ħadniex l-ispirtu ta’ din id-dinja, imma l-Ispirtu ta’ Alla, biex nagħrfu d-doni li Alla għoġbu jagħtina» (</w:t>
      </w:r>
      <w:r w:rsidR="00DA37A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1Kor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2:11-12).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Il-Messija huwa mogħni «bl-Ispirtu tal-għerf» (</w:t>
      </w:r>
      <w:r w:rsidR="004C307D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Is 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11:2) li jitlob lil Missier jibgħat lid-dixxipli tiegħu l-għerf u r-rivelazzjoni (cfr il-ħames wegħdiet ta’ Ġesù fuq l-għoti tal-Ispirtu s-Santu fl-Aħħar Ċena fi </w:t>
      </w:r>
      <w:r w:rsidR="004C307D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Ġw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: 14:15-17; 14:26; 15:26-27; 16:7-12; 16:13-15). It-tieni, id-don ta’ Alla jikkonsisti fit-</w:t>
      </w:r>
      <w:r w:rsidR="004C307D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tidwil tal-għajnejn tal-qalb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, jiġifieri li d-dixxiplu jirċievi l-kapaċità ta’ ħarsa interjuri profonda. L-espressjoni tagħmel parti mil-liturġija tal-Magħmudija (cfr </w:t>
      </w:r>
      <w:r w:rsidR="004C307D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2Kor 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4:6; </w:t>
      </w:r>
      <w:r w:rsidR="004C307D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Rum 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5:5; 6:17) li tfisser it-talba li l-Mulej jagħti tabilħaqq id-dawl tiegħu sabiex il-bniedem jagħraf il-kobor ta’ Alla u jifhem il-kmandamenti tiegħu (cfr </w:t>
      </w:r>
      <w:r w:rsidR="004C307D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S 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119:18). </w:t>
      </w:r>
      <w:r w:rsidR="008B5D5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Għalhekk id-don li Alla jagħti huwa wieħed </w:t>
      </w:r>
      <w:r w:rsidR="005B670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u doppju: l-Ispirtu tal-għerf-</w:t>
      </w:r>
      <w:r w:rsidR="008B5D5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rivelazzjoni u għajnejn ġodda; jiġifieri l-Ispirtu li jgħammar fi qlub id-dixxipli (cfr </w:t>
      </w:r>
      <w:r w:rsidR="008B5D50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2Kor </w:t>
      </w:r>
      <w:r w:rsidR="008B5D5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1:22; </w:t>
      </w:r>
      <w:r w:rsidR="008B5D50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Gal </w:t>
      </w:r>
      <w:r w:rsidR="008B5D5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4:6). </w:t>
      </w:r>
      <w:r w:rsidR="008B5D50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“Ir-rabta sħiħa tal-bniedem ma’ Alla fl-Ispirtu jwassal il-bniedem biex jagħraf lilu nnifsu u n-natura tiegħu b’mod ġdid. B’hekk is-sura u x-xbieha ta’ Alla, li kellu l-bniedem sa mill-bidu, tilħaq il-milja tagħha. [...] L-għarfien sħiħ u effettiv ta’ din il-verità dwar l-esistenza tal-bniedem tiġi biss bil-ħidma tal-Ispirtu s-Santu. Il-bniedem tgħallem din il-verità mingħand Ġesù Kristu u jwassalha biex isseħħ f’ħajtu bl-Ispirtu, li Kristu stess tana.”</w:t>
      </w:r>
      <w:r w:rsidR="008B5D5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(</w:t>
      </w:r>
      <w:r w:rsidR="008B5D50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Dominum et vivificantem</w:t>
      </w:r>
      <w:r w:rsidR="008B5D5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, 59).  </w:t>
      </w:r>
      <w:r w:rsidR="004C307D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</w:t>
      </w:r>
      <w:r w:rsidR="00DA37A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 </w:t>
      </w:r>
    </w:p>
    <w:p w14:paraId="704417CF" w14:textId="77777777" w:rsidR="00DA37A2" w:rsidRPr="008F02EF" w:rsidRDefault="008E55D3" w:rsidP="00484E17">
      <w:pPr>
        <w:jc w:val="both"/>
        <w:rPr>
          <w:rFonts w:ascii="Candara" w:eastAsia="Times New Roman" w:hAnsi="Candara" w:cs="Times New Roman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sz w:val="24"/>
          <w:szCs w:val="22"/>
          <w:lang w:val="mt-MT"/>
        </w:rPr>
        <w:t>biex tagħrfu x’inhi t-tama tas-sejħa tagħkom; x’inhu l-għana tal-glorja tal-wirt li takom taqsmu mal-qaddisin. Tagħrfu x’inhu l-kobor bla qjies tas-setgħa tiegħu fina li emminna, skont il-ħila tal-qawwa kbira tiegħu</w:t>
      </w:r>
    </w:p>
    <w:p w14:paraId="7F5255D5" w14:textId="77777777" w:rsidR="00596E72" w:rsidRPr="008F02EF" w:rsidRDefault="008E55D3" w:rsidP="00484E17">
      <w:pPr>
        <w:jc w:val="both"/>
        <w:rPr>
          <w:rFonts w:ascii="Candara" w:eastAsia="Times New Roman" w:hAnsi="Candara" w:cs="Times New Roman"/>
          <w:b w:val="0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Id-don mogħti minn Alla għandu tliet għanijiet. L-ewwel skop huwa l-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għarfien tat-tama</w:t>
      </w:r>
      <w:r w:rsidR="005B670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,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mifhuma mhux bħala virtù suġġettiva (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tama li tittama)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imma kontenut oġġettiv (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tama fit-tama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) (cfr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Fil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3:14;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Kol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1:5). It-«tama», flimkien mal-«fidi» u l-«imħabba» (v.15) jiddistingwu lid-dixxiplu ta’ Kristu mill-bqija tal-bnedmin fil-mod kif iħares lejn ir-realtà tiegħu u tad-dinja u fl-imġiba tiegħu mal-oħrajn. It-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tama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mhijiex atteġġjament ta’ ottimiżmu lejn il-ħajja imma «t-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lastRenderedPageBreak/>
        <w:t xml:space="preserve">tama ħajja» li fiha kienu mwielda permezz tal-qawmien ta’ Kristu (cfr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1Pt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1:3-5). Hija din it-tama li ġġorr is-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sejħa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biex in-Nisrani jorjenta u jibni ħajtu fuqha: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“Il-fidi f’Ġesù twassal għal tama li tmur ’l hinn, twassal għal ċertezza li ma tkunx mibnija biss fuq il-ħiliet u l-kwalitajiet tagħna, imma fuq il-Kelma ta’ Alla, fuq l-istedina li tiġi minnu”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(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Christus vivit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141). 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It-tieni għan huwa l-għarfien tal-«għana tal-glorja tal-wirt li takom taqsmu mal-qaddisin»: dan il-«wirt» jagħmel parti minn di</w:t>
      </w:r>
      <w:r w:rsidR="005B670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k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ir-realtà tal-</w:t>
      </w:r>
      <w:r w:rsidR="00A02A79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issa-mhux għalissa 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(</w:t>
      </w:r>
      <w:r w:rsidR="00A02A79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nunc non adhuc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) fejn 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t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iġi applikat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a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għall-Poplu tar-Rabta l-Ġdida l-wegħda li kellu l-Poplu Lhudi li jkun id-destinatarju tal-wirt tas-sema (cfr </w:t>
      </w:r>
      <w:r w:rsidR="00A02A79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Dt 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33:3-4; </w:t>
      </w:r>
      <w:r w:rsidR="00A02A79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Atti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20:32; </w:t>
      </w:r>
      <w:r w:rsidR="00A02A79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Kol 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1:12). Fil-kuntest, il-«qaddisin» huma x’aktarx il-magħżula sabiex fit-temma taż-żminijiet jirċievu l-milja tas-sehem fil-għana tal-glorja li hemm tistenniehom «fis-saltna tad-dawl» (</w:t>
      </w:r>
      <w:r w:rsidR="00A02A79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Kol 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1:12; </w:t>
      </w:r>
      <w:r w:rsidR="00A02A79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Atti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20:32). It-tielet għan hu li b’dan id-don id-dixxiplu jasal għall-għarfien tal-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«</w:t>
      </w:r>
      <w:r w:rsidR="00A02A79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kobor bla qjies tas-setgħa tiegħu». Bl-użu ta’ ħafna sinonimi li jpoġġi aċċenti differenti fuq l-istess realtà tal-omnipotenza: «kobor», «setgħa», «ħila», «qawwa», l-Awtur ifisser 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il-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potenza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ta’ Alla li mhijiex biss kunċett fit-teorija, imma li dehret titwettaq fil-qawmien ta’ Kristu mill-imwiet – hija 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omnipotenza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li kapaċi tagħti l-ħajja, “tirxoxta”, ta’ dak Alla «li jagħti l-ħajja lill-mejtin» (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Rum 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4:17), li meta nistqarru s-setgħa tiegħu, «naslu għall-ħajja bla tmiem» (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Għerf 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15:3). Għalhekk din il-qawwa mhux biss tidher fi Kristu Rxoxt imma ssir ukoll 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enerġija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«fina li emminna». Jekk id-dixxiplu jiftaħ ħajtu biex jilqa’ dan id-don, allura jitbiegħed mit-tentazzjoni li jibqa’ ma jafx min hu tassew Alla (cfr 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1Kor 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15:34) u jimtela b’dik il-qawwa li twasslu biex jgħix diġà minn issa l-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ħajja l-ġdida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</w:t>
      </w:r>
      <w:r w:rsidR="00596E72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u eterna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.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D</w:t>
      </w:r>
      <w:r w:rsidR="00596E72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ak li l-Missier wettaq ma’ Ibnu, issa jwettqu mad-dixxipli tiegħu.</w:t>
      </w:r>
    </w:p>
    <w:p w14:paraId="14B3D37A" w14:textId="77777777" w:rsidR="00596E72" w:rsidRPr="008F02EF" w:rsidRDefault="00596E72" w:rsidP="00484E17">
      <w:pPr>
        <w:jc w:val="both"/>
        <w:rPr>
          <w:rFonts w:ascii="Candara" w:eastAsia="Times New Roman" w:hAnsi="Candara" w:cs="Times New Roman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sz w:val="24"/>
          <w:szCs w:val="22"/>
          <w:lang w:val="mt-MT"/>
        </w:rPr>
        <w:t>li ħaddem fi Kristu, meta qajmu mill-imwiet u qiegħdu fuq il-lemin tiegħu fis-smewwiet</w:t>
      </w:r>
    </w:p>
    <w:p w14:paraId="51C4B5FA" w14:textId="77777777" w:rsidR="00B036C0" w:rsidRPr="008F02EF" w:rsidRDefault="00596E72" w:rsidP="00484E17">
      <w:pPr>
        <w:jc w:val="both"/>
        <w:rPr>
          <w:rFonts w:ascii="Candara" w:eastAsia="Times New Roman" w:hAnsi="Candara" w:cs="Times New Roman"/>
          <w:b w:val="0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It-tieni parti tas-silta tikkonsisti fi stqarrija tal-fidi mill-aktar profonda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fi Kristu li hu l-quċċata tal-univers u tal-Knisja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(vv. 20-23)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. Jista’ jkun li kien jagħmel parti minn innu użat fil-liturġija tal-ewwel komunitajiet Insara. Fih tiġi espressa stqarrija ta’ fidi mill-aktar żviluppata li għandha bħala kontenut il-qawmien mill-imwiet u l-intronizzazzjoni ta’ Ġesù – huma nieqsa riferimenti għat-twelid jew għall-mewt tiegħu (bħalma nsibu f’</w:t>
      </w:r>
      <w:r w:rsidR="00DC4C2A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Rum 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1:3-4; 4:25). Hija stqarrija ta’ fidi </w:t>
      </w:r>
      <w:r w:rsidR="00DC4C2A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“anastasjo-loġika”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fejn il-qawwa ta’ Alla li </w:t>
      </w:r>
      <w:r w:rsidR="00DC4C2A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taħdem fi Kristu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tilħaq id-destinazzjoni tagħha fina. Pawlu jagħmel erba’ dikjarazzjonijiet fuq Kristu: l-ewwel waħda hija l-fatt li hu jegħleb il-mewt (cfr </w:t>
      </w:r>
      <w:r w:rsidR="00DC4C2A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Rum 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6:9) – dan il-qawmien mhuwiex ritorn għall-istat li fih kien qabel il-mewt fil-ġisem jew qabel l-Inkarnazzjoni imma s-sawrien ta’ dimensjoni personali ġdida li tqiegħed lil Kristu f’relazzjoni ġdida mal-univers kollu. It-tieni dikjarazzjoni, li għandna bħala sfond is-</w:t>
      </w:r>
      <w:r w:rsidR="00DC4C2A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S 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110:1, </w:t>
      </w:r>
      <w:r w:rsidR="00B036C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tfisser l-intronizzazzjoni ta’ Kristu li issa bħala Alla-magħmul-</w:t>
      </w:r>
      <w:r w:rsidR="00B036C0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bniedem</w:t>
      </w:r>
      <w:r w:rsidR="00B036C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jassumi fil-leminija tal-Missier (cfr </w:t>
      </w:r>
      <w:r w:rsidR="00B036C0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Lhud </w:t>
      </w:r>
      <w:r w:rsidR="00B036C0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1:3). </w:t>
      </w:r>
    </w:p>
    <w:p w14:paraId="02861CAE" w14:textId="77777777" w:rsidR="00B036C0" w:rsidRPr="008F02EF" w:rsidRDefault="00B036C0" w:rsidP="00484E17">
      <w:pPr>
        <w:jc w:val="both"/>
        <w:rPr>
          <w:rFonts w:ascii="Candara" w:eastAsia="Times New Roman" w:hAnsi="Candara" w:cs="Times New Roman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sz w:val="24"/>
          <w:szCs w:val="22"/>
          <w:lang w:val="mt-MT"/>
        </w:rPr>
        <w:t>’il fuq minn kull Saltna u Setgħa, minn kull Qawwa u Ħakma, ’il fuq minn kull isem li jissemma, mhux biss għaż-żmien ta’ issa, imma wkoll għal li ġej. Iva, qiegħed kollox taħt riġlejh,</w:t>
      </w:r>
    </w:p>
    <w:p w14:paraId="6E06DF0E" w14:textId="77777777" w:rsidR="00596E72" w:rsidRPr="008F02EF" w:rsidRDefault="00B036C0" w:rsidP="00484E17">
      <w:pPr>
        <w:jc w:val="both"/>
        <w:rPr>
          <w:rFonts w:ascii="Candara" w:eastAsia="Times New Roman" w:hAnsi="Candara" w:cs="Times New Roman"/>
          <w:b w:val="0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It-tielet dikjarazzjoni hija s-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superjorità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ta’ Kristu fuq kull tip ta’ awtorità fid-dinja u fl-univers. L-erba’ realtajiet imsemmija jesprimu l-fatt li xejn 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u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qatt, fl-ebda spazju, fl-ebda żmien, u bl-ebda mod ma jista’ jegħleb l-awtorità tal-Iben. Din is-superjorità hija l-garanzija tal-libertà tad-dixxiplu li jifraħ li xejn ma jista’ jifirdu mill-imħabba ta’ Kristu (cfr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Rum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8:35) għax ħadd ma jista’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lastRenderedPageBreak/>
        <w:t xml:space="preserve">jaħtfu minn taħt l-idejn ħarriesa tiegħu (cfr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Ġw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10:28). </w:t>
      </w:r>
      <w:r w:rsidR="00971804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Hu b’dan il-mod li l-bniedem jista’ jgħix il-ħelsien li ħolom għalih il-Ħallieq, fejn fi Kristu, il-bniedem perfett (</w:t>
      </w:r>
      <w:r w:rsidR="00971804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perfectus Deus, perfectus homo</w:t>
      </w:r>
      <w:r w:rsidR="00FA16BC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), jgħix ta’ iben u mhux aktar ta’ lsir (cfr </w:t>
      </w:r>
      <w:r w:rsidR="00FA16BC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Rum </w:t>
      </w:r>
      <w:r w:rsidR="00FA16BC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8:15). Magħqud ma’ Kristu, li jqiegħed taħt is-setgħa tiegħu saħansitra l-Mewt (cfr </w:t>
      </w:r>
      <w:r w:rsidR="00FA16BC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1Kor</w:t>
      </w:r>
      <w:r w:rsidR="00FA16BC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15:55), id-dixxiplu m’għandux aktar minn xiex jibża’. Is-sottomissjoni għal Kristu hija l-garanzija tal-libertà sħiħa u vera tiegħu. </w:t>
      </w:r>
      <w:r w:rsidR="00971804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</w:t>
      </w:r>
      <w:r w:rsidR="00DC4C2A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</w:t>
      </w:r>
    </w:p>
    <w:p w14:paraId="18A7FD7F" w14:textId="77777777" w:rsidR="00D8726E" w:rsidRPr="008F02EF" w:rsidRDefault="00D8726E" w:rsidP="00484E17">
      <w:pPr>
        <w:jc w:val="both"/>
        <w:rPr>
          <w:rFonts w:ascii="Candara" w:eastAsia="Times New Roman" w:hAnsi="Candara" w:cs="Times New Roman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sz w:val="24"/>
          <w:szCs w:val="22"/>
          <w:lang w:val="mt-MT"/>
        </w:rPr>
        <w:t xml:space="preserve">u għamlu ras fuq il-Knisja kollha, li hi Ġismu, il-milja ta’ dak li jimla kollox f’kollox. </w:t>
      </w:r>
    </w:p>
    <w:p w14:paraId="7FB4C0C8" w14:textId="77777777" w:rsidR="00D70F56" w:rsidRPr="008F02EF" w:rsidRDefault="00D8726E" w:rsidP="00D70F56">
      <w:pPr>
        <w:jc w:val="both"/>
        <w:rPr>
          <w:rFonts w:ascii="Candara" w:hAnsi="Candara"/>
          <w:b w:val="0"/>
          <w:color w:val="000000" w:themeColor="text1"/>
          <w:sz w:val="24"/>
          <w:szCs w:val="22"/>
          <w:lang w:val="mt-MT"/>
        </w:rPr>
      </w:pP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Ir-raba’ dikjarazzjoni hija dwar ir-relazzjoni ta’ Kristu mal-Knisja: Alla għamel lil Kristu Ras fuq kulma jeżisti u bħala «ras»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tah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lill-Knisja. Fl-oriġinal Grieg insibu d-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dativ</w:t>
      </w:r>
      <w:r w:rsidR="005508A7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 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[gr. «</w:t>
      </w:r>
      <w:hyperlink r:id="rId4" w:tooltip="ὁ article: dative singular feminine" w:history="1">
        <w:proofErr w:type="spellStart"/>
        <w:r w:rsidR="005508A7" w:rsidRPr="008F02EF">
          <w:rPr>
            <w:rStyle w:val="Hyperlink"/>
            <w:rFonts w:ascii="Candara" w:hAnsi="Candara" w:cs="Courier New"/>
            <w:b w:val="0"/>
            <w:color w:val="000000"/>
            <w:sz w:val="24"/>
            <w:szCs w:val="22"/>
            <w:u w:val="none"/>
            <w:shd w:val="clear" w:color="auto" w:fill="FFFFFF"/>
          </w:rPr>
          <w:t>τ</w:t>
        </w:r>
        <w:r w:rsidR="005508A7" w:rsidRPr="008F02EF">
          <w:rPr>
            <w:rStyle w:val="Hyperlink"/>
            <w:rFonts w:ascii="Arial" w:hAnsi="Arial" w:cs="Arial"/>
            <w:b w:val="0"/>
            <w:color w:val="000000"/>
            <w:sz w:val="24"/>
            <w:szCs w:val="22"/>
            <w:u w:val="none"/>
            <w:shd w:val="clear" w:color="auto" w:fill="FFFFFF"/>
          </w:rPr>
          <w:t>ῇ</w:t>
        </w:r>
        <w:proofErr w:type="spellEnd"/>
      </w:hyperlink>
      <w:r w:rsidR="005508A7" w:rsidRPr="008F02EF">
        <w:rPr>
          <w:rFonts w:ascii="Candara" w:hAnsi="Candara" w:cs="Courier New"/>
          <w:b w:val="0"/>
          <w:color w:val="000000"/>
          <w:sz w:val="24"/>
          <w:szCs w:val="22"/>
          <w:shd w:val="clear" w:color="auto" w:fill="FFFFFF"/>
          <w:lang w:val="mt-MT"/>
        </w:rPr>
        <w:t> </w:t>
      </w:r>
      <w:hyperlink r:id="rId5" w:tooltip="ἐκκλησία noun: dative singular feminine" w:history="1">
        <w:proofErr w:type="spellStart"/>
        <w:r w:rsidR="005508A7" w:rsidRPr="008F02EF">
          <w:rPr>
            <w:rStyle w:val="Hyperlink"/>
            <w:rFonts w:ascii="Arial" w:hAnsi="Arial" w:cs="Arial"/>
            <w:b w:val="0"/>
            <w:color w:val="000000"/>
            <w:sz w:val="24"/>
            <w:szCs w:val="22"/>
            <w:u w:val="none"/>
            <w:shd w:val="clear" w:color="auto" w:fill="FFFFFF"/>
          </w:rPr>
          <w:t>ἐ</w:t>
        </w:r>
        <w:r w:rsidR="005508A7" w:rsidRPr="008F02EF">
          <w:rPr>
            <w:rStyle w:val="Hyperlink"/>
            <w:rFonts w:ascii="Candara" w:hAnsi="Candara" w:cs="Courier New"/>
            <w:b w:val="0"/>
            <w:color w:val="000000"/>
            <w:sz w:val="24"/>
            <w:szCs w:val="22"/>
            <w:u w:val="none"/>
            <w:shd w:val="clear" w:color="auto" w:fill="FFFFFF"/>
          </w:rPr>
          <w:t>κκλησ</w:t>
        </w:r>
        <w:r w:rsidR="005508A7" w:rsidRPr="008F02EF">
          <w:rPr>
            <w:rStyle w:val="Hyperlink"/>
            <w:rFonts w:ascii="Arial" w:hAnsi="Arial" w:cs="Arial"/>
            <w:b w:val="0"/>
            <w:color w:val="000000"/>
            <w:sz w:val="24"/>
            <w:szCs w:val="22"/>
            <w:u w:val="none"/>
            <w:shd w:val="clear" w:color="auto" w:fill="FFFFFF"/>
          </w:rPr>
          <w:t>ίᾳ</w:t>
        </w:r>
        <w:proofErr w:type="spellEnd"/>
      </w:hyperlink>
      <w:r w:rsidR="005508A7" w:rsidRPr="008F02EF">
        <w:rPr>
          <w:rFonts w:ascii="Candara" w:hAnsi="Candara" w:cs="Times New Roman"/>
          <w:b w:val="0"/>
          <w:color w:val="000000" w:themeColor="text1"/>
          <w:sz w:val="24"/>
          <w:szCs w:val="22"/>
          <w:lang w:val="mt-MT"/>
        </w:rPr>
        <w:t>»]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li juri li l-Knisja hija dik li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tirċievi lil Kristu r-Ras tal-ħolqien u tal-univers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– f’dan il-kuntest «ras» mhix tant użata f’riferiment għax-xbieha tal-organiżmu (kif tintuża’ f’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Kol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2:19) imma f’riferiment għall-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polis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: Kristu huwa r-Ras li kollox joqgħod għalih (cfr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Kol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1:18; 2:10). Huwa l-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Pantokrator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, 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il-Kollu-Setgħani, is-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Sid tal-Ħolqien u tal-Univers kollu. Dan Kristu huwa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 xml:space="preserve">mogħti 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lil Knisja li magħha għandu rabta għal kollox partikulari għaliex «hi Ġismu». Il-Knisja, il-familja ta’ dawk jemmnu, 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ma tippos</w:t>
      </w:r>
      <w:r w:rsidR="005508A7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s</w:t>
      </w:r>
      <w:r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edix</w:t>
      </w:r>
      <w:r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lil Kristu</w:t>
      </w:r>
      <w:r w:rsidR="009E5693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, ma tistax </w:t>
      </w:r>
      <w:r w:rsidR="009E5693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tillimitah</w:t>
      </w:r>
      <w:r w:rsidR="009E5693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għall-estensjoni tagħha, għax Kristu huwa akbar </w:t>
      </w:r>
      <w:r w:rsidR="005508A7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>mill-Knisja</w:t>
      </w:r>
      <w:r w:rsidR="009E5693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. Imma hija </w:t>
      </w:r>
      <w:r w:rsidR="009E5693" w:rsidRPr="008F02EF">
        <w:rPr>
          <w:rFonts w:ascii="Candara" w:eastAsia="Times New Roman" w:hAnsi="Candara" w:cs="Times New Roman"/>
          <w:b w:val="0"/>
          <w:i/>
          <w:sz w:val="24"/>
          <w:szCs w:val="22"/>
          <w:lang w:val="mt-MT"/>
        </w:rPr>
        <w:t>tilqa’</w:t>
      </w:r>
      <w:r w:rsidR="009E5693" w:rsidRPr="008F02EF">
        <w:rPr>
          <w:rFonts w:ascii="Candara" w:eastAsia="Times New Roman" w:hAnsi="Candara" w:cs="Times New Roman"/>
          <w:b w:val="0"/>
          <w:sz w:val="24"/>
          <w:szCs w:val="22"/>
          <w:lang w:val="mt-MT"/>
        </w:rPr>
        <w:t xml:space="preserve"> lil Kristu, timxi warajh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>, tirċiev</w:t>
      </w:r>
      <w:r w:rsidR="005508A7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>i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 min</w:t>
      </w:r>
      <w:r w:rsidR="005508A7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>għandu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 l-eżistenza u hija fuq l-art «il-milja [gr. 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</w:rPr>
        <w:t>π</w:t>
      </w:r>
      <w:proofErr w:type="spellStart"/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</w:rPr>
        <w:t>λ</w:t>
      </w:r>
      <w:r w:rsidR="009E5693" w:rsidRPr="008F02EF">
        <w:rPr>
          <w:rFonts w:ascii="Arial" w:hAnsi="Arial" w:cs="Arial"/>
          <w:b w:val="0"/>
          <w:color w:val="000000" w:themeColor="text1"/>
          <w:sz w:val="24"/>
          <w:szCs w:val="22"/>
        </w:rPr>
        <w:t>ή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</w:rPr>
        <w:t>ρωμ</w:t>
      </w:r>
      <w:proofErr w:type="spellEnd"/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</w:rPr>
        <w:t>α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; </w:t>
      </w:r>
      <w:proofErr w:type="spellStart"/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>tr</w:t>
      </w:r>
      <w:proofErr w:type="spellEnd"/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. </w:t>
      </w:r>
      <w:r w:rsidR="009E5693" w:rsidRPr="008F02EF">
        <w:rPr>
          <w:rFonts w:ascii="Candara" w:hAnsi="Candara"/>
          <w:b w:val="0"/>
          <w:i/>
          <w:color w:val="000000" w:themeColor="text1"/>
          <w:sz w:val="24"/>
          <w:szCs w:val="22"/>
          <w:lang w:val="mt-MT"/>
        </w:rPr>
        <w:t>pl</w:t>
      </w:r>
      <w:r w:rsidR="009E5693" w:rsidRPr="008F02EF">
        <w:rPr>
          <w:rFonts w:ascii="Calibri" w:hAnsi="Calibri" w:cs="Calibri"/>
          <w:b w:val="0"/>
          <w:i/>
          <w:color w:val="000000" w:themeColor="text1"/>
          <w:sz w:val="24"/>
          <w:szCs w:val="22"/>
          <w:lang w:val="mt-MT"/>
        </w:rPr>
        <w:t>ḗ</w:t>
      </w:r>
      <w:r w:rsidR="009E5693" w:rsidRPr="008F02EF">
        <w:rPr>
          <w:rFonts w:ascii="Candara" w:hAnsi="Candara"/>
          <w:b w:val="0"/>
          <w:i/>
          <w:color w:val="000000" w:themeColor="text1"/>
          <w:sz w:val="24"/>
          <w:szCs w:val="22"/>
          <w:lang w:val="mt-MT"/>
        </w:rPr>
        <w:t>rōma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] ta’ dak li jimla kollox f’kollox». Kristu huwa l-milja nnifsiha (cfr </w:t>
      </w:r>
      <w:r w:rsidR="009E5693" w:rsidRPr="008F02EF">
        <w:rPr>
          <w:rFonts w:ascii="Candara" w:hAnsi="Candara"/>
          <w:b w:val="0"/>
          <w:i/>
          <w:color w:val="000000" w:themeColor="text1"/>
          <w:sz w:val="24"/>
          <w:szCs w:val="22"/>
          <w:lang w:val="mt-MT"/>
        </w:rPr>
        <w:t xml:space="preserve">Ġer 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23:24; </w:t>
      </w:r>
      <w:r w:rsidR="009E5693" w:rsidRPr="008F02EF">
        <w:rPr>
          <w:rFonts w:ascii="Candara" w:hAnsi="Candara"/>
          <w:b w:val="0"/>
          <w:i/>
          <w:color w:val="000000" w:themeColor="text1"/>
          <w:sz w:val="24"/>
          <w:szCs w:val="22"/>
          <w:lang w:val="mt-MT"/>
        </w:rPr>
        <w:t>Għerf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 1:7) u huwa fil-Knisja  - li sawwarha hu (cfr </w:t>
      </w:r>
      <w:r w:rsidR="009E5693" w:rsidRPr="008F02EF">
        <w:rPr>
          <w:rFonts w:ascii="Candara" w:hAnsi="Candara"/>
          <w:b w:val="0"/>
          <w:i/>
          <w:color w:val="000000" w:themeColor="text1"/>
          <w:sz w:val="24"/>
          <w:szCs w:val="22"/>
          <w:lang w:val="mt-MT"/>
        </w:rPr>
        <w:t xml:space="preserve">Efes </w:t>
      </w:r>
      <w:r w:rsidR="009E5693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>2:15) – li tidher il-milja tal-grazzja li kiseb għall-bnedmin. Hekk il-Knisja għandha missjoni fid-dinja li għax marbuta ma’ Kristu tirrifletti l-kobor tal-qawwa u tal-imħabba tiegħu lejn il-bnedmin u l-univers koll</w:t>
      </w:r>
      <w:r w:rsidR="00D70F56" w:rsidRPr="008F02EF">
        <w:rPr>
          <w:rFonts w:ascii="Candara" w:hAnsi="Candara"/>
          <w:b w:val="0"/>
          <w:color w:val="000000" w:themeColor="text1"/>
          <w:sz w:val="24"/>
          <w:szCs w:val="22"/>
          <w:lang w:val="mt-MT"/>
        </w:rPr>
        <w:t xml:space="preserve">u sal-aħħar taż-żminijiet: </w:t>
      </w:r>
      <w:r w:rsidR="00D70F56" w:rsidRPr="008F02EF">
        <w:rPr>
          <w:rFonts w:ascii="Candara" w:hAnsi="Candara"/>
          <w:b w:val="0"/>
          <w:i/>
          <w:color w:val="000000" w:themeColor="text1"/>
          <w:sz w:val="24"/>
          <w:szCs w:val="22"/>
          <w:lang w:val="mt-MT"/>
        </w:rPr>
        <w:t>“</w:t>
      </w:r>
      <w:r w:rsidR="00D70F56" w:rsidRPr="008F02EF">
        <w:rPr>
          <w:rFonts w:ascii="Candara" w:hAnsi="Candara"/>
          <w:b w:val="0"/>
          <w:i/>
          <w:sz w:val="24"/>
          <w:szCs w:val="22"/>
          <w:shd w:val="clear" w:color="auto" w:fill="FFFFFF"/>
          <w:lang w:val="mt-MT"/>
        </w:rPr>
        <w:t xml:space="preserve">Kristu jħobb il-Knisja bħal għarusa tiegħu u għamel lilu nnifsu mudell ta' raġel li jħobb lil martu bħal ġismu stess (cfr Efes 5:25-28); iżda l-Knisja toqgħod għar-Ras tagħha (ibid. 23-24). </w:t>
      </w:r>
      <w:r w:rsidR="00D70F56" w:rsidRPr="008F02EF">
        <w:rPr>
          <w:rFonts w:ascii="Candara" w:hAnsi="Candara" w:cs="Times New Roman"/>
          <w:b w:val="0"/>
          <w:i/>
          <w:sz w:val="24"/>
          <w:szCs w:val="22"/>
          <w:shd w:val="clear" w:color="auto" w:fill="FFFFFF"/>
          <w:lang w:val="mt-MT"/>
        </w:rPr>
        <w:t>«</w:t>
      </w:r>
      <w:r w:rsidR="00D70F56" w:rsidRPr="008F02EF">
        <w:rPr>
          <w:rFonts w:ascii="Candara" w:hAnsi="Candara"/>
          <w:b w:val="0"/>
          <w:i/>
          <w:sz w:val="24"/>
          <w:szCs w:val="22"/>
          <w:shd w:val="clear" w:color="auto" w:fill="FFFFFF"/>
          <w:lang w:val="mt-MT"/>
        </w:rPr>
        <w:t>Billi fih tgħammar il-milja sħiħa tad-divinità fil-ġisem</w:t>
      </w:r>
      <w:r w:rsidR="00D70F56" w:rsidRPr="008F02EF">
        <w:rPr>
          <w:rFonts w:ascii="Candara" w:hAnsi="Candara" w:cs="Times New Roman"/>
          <w:b w:val="0"/>
          <w:i/>
          <w:sz w:val="24"/>
          <w:szCs w:val="22"/>
          <w:shd w:val="clear" w:color="auto" w:fill="FFFFFF"/>
          <w:lang w:val="mt-MT"/>
        </w:rPr>
        <w:t>»</w:t>
      </w:r>
      <w:r w:rsidR="00D70F56" w:rsidRPr="008F02EF">
        <w:rPr>
          <w:rFonts w:ascii="Candara" w:hAnsi="Candara"/>
          <w:b w:val="0"/>
          <w:i/>
          <w:sz w:val="24"/>
          <w:szCs w:val="22"/>
          <w:shd w:val="clear" w:color="auto" w:fill="FFFFFF"/>
          <w:lang w:val="mt-MT"/>
        </w:rPr>
        <w:t xml:space="preserve"> (Kol 2:9) Hu jimla bid-doni tiegħu lill-Knisja, li hi ġismu u l-milja tiegħu (cfr Efes 1: 22-23), sabiex hija tfittex li tikseb u tasal għall-milja kollha ta' Alla (cfr Efes 3:19).”</w:t>
      </w:r>
      <w:r w:rsidR="00D70F56" w:rsidRPr="008F02EF">
        <w:rPr>
          <w:rFonts w:ascii="Candara" w:hAnsi="Candara"/>
          <w:b w:val="0"/>
          <w:sz w:val="24"/>
          <w:szCs w:val="22"/>
          <w:shd w:val="clear" w:color="auto" w:fill="FFFFFF"/>
          <w:lang w:val="mt-MT"/>
        </w:rPr>
        <w:t xml:space="preserve"> (</w:t>
      </w:r>
      <w:r w:rsidR="00D70F56" w:rsidRPr="008F02EF">
        <w:rPr>
          <w:rFonts w:ascii="Candara" w:hAnsi="Candara"/>
          <w:b w:val="0"/>
          <w:i/>
          <w:sz w:val="24"/>
          <w:szCs w:val="22"/>
          <w:shd w:val="clear" w:color="auto" w:fill="FFFFFF"/>
          <w:lang w:val="mt-MT"/>
        </w:rPr>
        <w:t>Lumen gentium</w:t>
      </w:r>
      <w:r w:rsidR="00D70F56" w:rsidRPr="008F02EF">
        <w:rPr>
          <w:rFonts w:ascii="Candara" w:hAnsi="Candara"/>
          <w:b w:val="0"/>
          <w:sz w:val="24"/>
          <w:szCs w:val="22"/>
          <w:shd w:val="clear" w:color="auto" w:fill="FFFFFF"/>
          <w:lang w:val="mt-MT"/>
        </w:rPr>
        <w:t xml:space="preserve"> 7).</w:t>
      </w:r>
    </w:p>
    <w:p w14:paraId="5454BC14" w14:textId="77777777" w:rsidR="005508A7" w:rsidRPr="008F02EF" w:rsidRDefault="005508A7" w:rsidP="009E5693">
      <w:pPr>
        <w:jc w:val="both"/>
        <w:rPr>
          <w:rFonts w:ascii="Candara" w:hAnsi="Candara"/>
          <w:b w:val="0"/>
          <w:color w:val="000000" w:themeColor="text1"/>
          <w:sz w:val="22"/>
          <w:szCs w:val="22"/>
          <w:lang w:val="mt-MT"/>
        </w:rPr>
      </w:pPr>
    </w:p>
    <w:sectPr w:rsidR="005508A7" w:rsidRPr="008F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75"/>
    <w:rsid w:val="000B2D45"/>
    <w:rsid w:val="00331523"/>
    <w:rsid w:val="00420C8C"/>
    <w:rsid w:val="00484E17"/>
    <w:rsid w:val="004C307D"/>
    <w:rsid w:val="004D3AF3"/>
    <w:rsid w:val="005508A7"/>
    <w:rsid w:val="00594B1C"/>
    <w:rsid w:val="00596E72"/>
    <w:rsid w:val="005B6700"/>
    <w:rsid w:val="005F4DF2"/>
    <w:rsid w:val="006F319D"/>
    <w:rsid w:val="00755D75"/>
    <w:rsid w:val="008B250F"/>
    <w:rsid w:val="008B5D50"/>
    <w:rsid w:val="008E55D3"/>
    <w:rsid w:val="008F02EF"/>
    <w:rsid w:val="00971804"/>
    <w:rsid w:val="009E5693"/>
    <w:rsid w:val="00A02A79"/>
    <w:rsid w:val="00B036C0"/>
    <w:rsid w:val="00D70F56"/>
    <w:rsid w:val="00D8726E"/>
    <w:rsid w:val="00DA37A2"/>
    <w:rsid w:val="00DC4C2A"/>
    <w:rsid w:val="00F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A6A6"/>
  <w15:chartTrackingRefBased/>
  <w15:docId w15:val="{9EF82C78-1F23-49C4-9B7A-0431073A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ajorBidi"/>
        <w:b/>
        <w:sz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5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verse-span">
    <w:name w:val="verse-span"/>
    <w:basedOn w:val="DefaultParagraphFont"/>
    <w:rsid w:val="00594B1C"/>
  </w:style>
  <w:style w:type="paragraph" w:customStyle="1" w:styleId="q">
    <w:name w:val="q"/>
    <w:basedOn w:val="Normal"/>
    <w:rsid w:val="0048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DA37A2"/>
  </w:style>
  <w:style w:type="character" w:customStyle="1" w:styleId="Heading2Char">
    <w:name w:val="Heading 2 Char"/>
    <w:basedOn w:val="DefaultParagraphFont"/>
    <w:link w:val="Heading2"/>
    <w:uiPriority w:val="9"/>
    <w:rsid w:val="009E5693"/>
    <w:rPr>
      <w:rFonts w:ascii="Times New Roman" w:eastAsia="Times New Roman" w:hAnsi="Times New Roman" w:cs="Times New Roman"/>
      <w:bCs/>
      <w:sz w:val="36"/>
      <w:szCs w:val="36"/>
    </w:rPr>
  </w:style>
  <w:style w:type="character" w:customStyle="1" w:styleId="l-greek">
    <w:name w:val="l-greek"/>
    <w:basedOn w:val="DefaultParagraphFont"/>
    <w:rsid w:val="009E5693"/>
  </w:style>
  <w:style w:type="paragraph" w:customStyle="1" w:styleId="transliteration">
    <w:name w:val="transliteration"/>
    <w:basedOn w:val="Normal"/>
    <w:rsid w:val="009E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transliteration1">
    <w:name w:val="transliteration1"/>
    <w:basedOn w:val="DefaultParagraphFont"/>
    <w:rsid w:val="009E5693"/>
  </w:style>
  <w:style w:type="character" w:styleId="Hyperlink">
    <w:name w:val="Hyperlink"/>
    <w:basedOn w:val="DefaultParagraphFont"/>
    <w:uiPriority w:val="99"/>
    <w:semiHidden/>
    <w:unhideWhenUsed/>
    <w:rsid w:val="005508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parola.net/greco/parola.php?p=%E1%BC%90%CE%BA%CE%BA%CE%BB%CE%B7%CF%83%E1%BD%B7%CE%B1" TargetMode="External"/><Relationship Id="rId4" Type="http://schemas.openxmlformats.org/officeDocument/2006/relationships/hyperlink" Target="http://www.laparola.net/greco/parola.php?p=%E1%BD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Samuel Aquilina</cp:lastModifiedBy>
  <cp:revision>7</cp:revision>
  <dcterms:created xsi:type="dcterms:W3CDTF">2020-05-18T06:25:00Z</dcterms:created>
  <dcterms:modified xsi:type="dcterms:W3CDTF">2020-05-18T17:07:00Z</dcterms:modified>
</cp:coreProperties>
</file>