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A1" w:rsidRPr="00D50CA1" w:rsidRDefault="00D50CA1" w:rsidP="00D50CA1">
      <w:pPr>
        <w:jc w:val="center"/>
        <w:rPr>
          <w:rFonts w:ascii="Times New Roman" w:hAnsi="Times New Roman" w:cs="Times New Roman"/>
          <w:b/>
          <w:sz w:val="96"/>
          <w:szCs w:val="96"/>
          <w:lang w:val="it-IT"/>
        </w:rPr>
      </w:pPr>
      <w:r w:rsidRPr="00D50CA1">
        <w:rPr>
          <w:rFonts w:ascii="Times New Roman" w:hAnsi="Times New Roman" w:cs="Times New Roman"/>
          <w:b/>
          <w:sz w:val="96"/>
          <w:szCs w:val="96"/>
          <w:lang w:val="it-IT"/>
        </w:rPr>
        <w:t>Lectio Divina</w:t>
      </w:r>
    </w:p>
    <w:p w:rsidR="00D50CA1" w:rsidRPr="00D50CA1" w:rsidRDefault="00D50CA1" w:rsidP="00D50CA1">
      <w:pPr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D50CA1" w:rsidRPr="00D50CA1" w:rsidRDefault="00D50CA1" w:rsidP="00D50CA1">
      <w:pPr>
        <w:jc w:val="center"/>
        <w:rPr>
          <w:rFonts w:ascii="Times New Roman" w:hAnsi="Times New Roman" w:cs="Times New Roman"/>
          <w:b/>
          <w:sz w:val="36"/>
          <w:szCs w:val="36"/>
          <w:lang w:val="mt-MT"/>
        </w:rPr>
      </w:pPr>
      <w:r w:rsidRPr="00D50CA1">
        <w:rPr>
          <w:rFonts w:ascii="Times New Roman" w:hAnsi="Times New Roman" w:cs="Times New Roman"/>
          <w:b/>
          <w:sz w:val="36"/>
          <w:szCs w:val="36"/>
          <w:lang w:val="it-IT"/>
        </w:rPr>
        <w:t>Corpus Domini</w:t>
      </w:r>
      <w:r w:rsidRPr="00D50CA1">
        <w:rPr>
          <w:rFonts w:ascii="Times New Roman" w:hAnsi="Times New Roman" w:cs="Times New Roman"/>
          <w:b/>
          <w:sz w:val="36"/>
          <w:szCs w:val="36"/>
          <w:lang w:val="mt-MT"/>
        </w:rPr>
        <w:t xml:space="preserve">   -  </w:t>
      </w:r>
      <w:r w:rsidRPr="00D50CA1">
        <w:rPr>
          <w:rFonts w:ascii="Times New Roman" w:hAnsi="Times New Roman" w:cs="Times New Roman"/>
          <w:b/>
          <w:sz w:val="36"/>
          <w:szCs w:val="36"/>
          <w:lang w:val="mt-MT"/>
        </w:rPr>
        <w:t>Sena B</w:t>
      </w:r>
    </w:p>
    <w:p w:rsidR="00D50CA1" w:rsidRPr="00D50CA1" w:rsidRDefault="00D50CA1" w:rsidP="00D50CA1">
      <w:pPr>
        <w:jc w:val="center"/>
        <w:rPr>
          <w:rFonts w:ascii="Times New Roman" w:hAnsi="Times New Roman" w:cs="Times New Roman"/>
          <w:b/>
          <w:sz w:val="36"/>
          <w:szCs w:val="36"/>
          <w:lang w:val="mt-MT"/>
        </w:rPr>
      </w:pPr>
    </w:p>
    <w:p w:rsidR="00D50CA1" w:rsidRDefault="00D50CA1" w:rsidP="00D50CA1">
      <w:pPr>
        <w:jc w:val="center"/>
        <w:rPr>
          <w:rFonts w:ascii="Times New Roman" w:hAnsi="Times New Roman" w:cs="Times New Roman"/>
          <w:b/>
          <w:sz w:val="40"/>
          <w:szCs w:val="40"/>
          <w:lang w:val="mt-MT"/>
        </w:rPr>
      </w:pPr>
      <w:r w:rsidRPr="00D50CA1">
        <w:rPr>
          <w:rFonts w:ascii="Times New Roman" w:hAnsi="Times New Roman" w:cs="Times New Roman"/>
          <w:b/>
          <w:sz w:val="40"/>
          <w:szCs w:val="40"/>
          <w:lang w:val="mt-MT"/>
        </w:rPr>
        <w:t>Mk 14, 12-16.22-26</w:t>
      </w:r>
    </w:p>
    <w:p w:rsidR="00D50CA1" w:rsidRDefault="00D50CA1" w:rsidP="00D50CA1">
      <w:pPr>
        <w:jc w:val="center"/>
        <w:rPr>
          <w:rFonts w:ascii="Times New Roman" w:hAnsi="Times New Roman" w:cs="Times New Roman"/>
          <w:b/>
          <w:sz w:val="40"/>
          <w:szCs w:val="40"/>
          <w:lang w:val="mt-MT"/>
        </w:rPr>
      </w:pPr>
    </w:p>
    <w:p w:rsidR="00D50CA1" w:rsidRPr="00D50CA1" w:rsidRDefault="00D50CA1" w:rsidP="00D50CA1">
      <w:pPr>
        <w:jc w:val="center"/>
        <w:rPr>
          <w:rFonts w:ascii="Times New Roman" w:hAnsi="Times New Roman" w:cs="Times New Roman"/>
          <w:b/>
          <w:sz w:val="40"/>
          <w:szCs w:val="40"/>
          <w:lang w:val="mt-MT"/>
        </w:rPr>
      </w:pPr>
    </w:p>
    <w:p w:rsidR="00D50CA1" w:rsidRPr="00D50CA1" w:rsidRDefault="00D50CA1" w:rsidP="00D50CA1">
      <w:pPr>
        <w:jc w:val="center"/>
        <w:rPr>
          <w:rFonts w:ascii="Times New Roman" w:hAnsi="Times New Roman" w:cs="Times New Roman"/>
          <w:b/>
          <w:sz w:val="36"/>
          <w:szCs w:val="36"/>
          <w:lang w:val="mt-MT"/>
        </w:rPr>
      </w:pP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b/>
          <w:color w:val="000000"/>
          <w:sz w:val="23"/>
          <w:szCs w:val="23"/>
          <w:lang w:val="mt-MT" w:eastAsia="en-GB"/>
        </w:rPr>
      </w:pPr>
      <w:r w:rsidRPr="00D50CA1">
        <w:rPr>
          <w:rFonts w:ascii="Times New Roman" w:eastAsia="Arial Unicode MS" w:hAnsi="Times New Roman" w:cs="Times New Roman"/>
          <w:b/>
          <w:color w:val="000000"/>
          <w:sz w:val="23"/>
          <w:szCs w:val="23"/>
          <w:lang w:val="mt-MT" w:eastAsia="en-GB"/>
        </w:rPr>
        <w:t>Kuntest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</w:pP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 xml:space="preserve">L-ewwel parti tal-Kapitlu 14 tal-Vanġelu ta’ San Mark hija mqassma f’ħames sezzjonijiet: 1-11, 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u w:val="single"/>
          <w:lang w:val="mt-MT" w:eastAsia="en-GB"/>
        </w:rPr>
        <w:t>il-komplott ta’ Ġuda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 xml:space="preserve">; 12-16: 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u w:val="single"/>
          <w:lang w:val="mt-MT" w:eastAsia="en-GB"/>
        </w:rPr>
        <w:t>il-preparazzjoni taċ-Ċena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 xml:space="preserve">; 17-31: 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u w:val="single"/>
          <w:lang w:val="mt-MT" w:eastAsia="en-GB"/>
        </w:rPr>
        <w:t>iċ-Ċena Ewkaristika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>; 32-42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u w:val="single"/>
          <w:lang w:val="mt-MT" w:eastAsia="en-GB"/>
        </w:rPr>
        <w:t>: il-Ġetsemani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 xml:space="preserve">; 43-50: 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u w:val="single"/>
          <w:lang w:val="mt-MT" w:eastAsia="en-GB"/>
        </w:rPr>
        <w:t>l-eżekuzzjoni tal-pjan ta’ Ġuda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 xml:space="preserve">. Fiċ-ċentru hemm iċ-Ċena Paskwali ta’ Ġesu’. Ser nieqfu biss fuq il-preparazzjoni (v. 12-16) u l-mument ċentrali: l-Istituzzjoni tal-Ewkaristija (v. 22-25). 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</w:pP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</w:pP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>Ir-rakkont tal-Aħħar Ċena insibuh f’erba’ rakkonti: tlieta fis-Sinottiċi (Mk 14,22-25; Mt 26,26-29; Lq 22,18-20) u l-ieħor fl-Ewwel Ittra lill-Korintin (1 Kor 11,23-25).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</w:pPr>
    </w:p>
    <w:p w:rsidR="00D50CA1" w:rsidRPr="00D50CA1" w:rsidRDefault="00D50CA1" w:rsidP="00D50CA1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mt-MT" w:eastAsia="en-GB"/>
        </w:rPr>
      </w:pP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b/>
          <w:bCs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b/>
          <w:color w:val="000000"/>
          <w:sz w:val="23"/>
          <w:szCs w:val="23"/>
          <w:lang w:val="fr-FR" w:eastAsia="en-GB"/>
        </w:rPr>
        <w:t xml:space="preserve"> « Fl-ewwel jum ta' l-Ażżmi, meta kienu jissagrifikaw il-ħaruf ta' l-Għid, id-dixxipli tiegħu qalulu: "Fejn tridna mmorru nħejju biex tiekol l-ikla ta' l-Għid?".</w:t>
      </w:r>
      <w:r w:rsidRPr="00D50CA1">
        <w:rPr>
          <w:rFonts w:ascii="Times New Roman" w:eastAsia="Arial Unicode MS" w:hAnsi="Times New Roman" w:cs="Times New Roman"/>
          <w:b/>
          <w:bCs/>
          <w:color w:val="000000"/>
          <w:sz w:val="23"/>
          <w:szCs w:val="23"/>
          <w:lang w:val="fr-FR" w:eastAsia="en-GB"/>
        </w:rPr>
        <w:t> </w:t>
      </w:r>
      <w:r w:rsidRPr="00D50CA1">
        <w:rPr>
          <w:rFonts w:ascii="Times New Roman" w:eastAsia="Arial Unicode MS" w:hAnsi="Times New Roman" w:cs="Times New Roman"/>
          <w:b/>
          <w:color w:val="000000"/>
          <w:sz w:val="23"/>
          <w:szCs w:val="23"/>
          <w:lang w:val="fr-FR" w:eastAsia="en-GB"/>
        </w:rPr>
        <w:t>Mbagħad hu bagħat tnejn mid-dixxipli tiegħu u qalilhom: "Morru l-belt, u tiltaqgħu ma' raġel iġorr ġarra ilma. Morru warajh, u għidu lil sid id-dar ta' fejn tarawh dieħel, 'Qallek l-Imgħallem: Fejn hi l-kamra tiegħi li fiha nista' niekol l-ikla ta'  l-Għid mad-dixxipli tiegħi? » (v.12-14)  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mt-MT" w:eastAsia="en-GB"/>
        </w:rPr>
      </w:pPr>
      <w:r w:rsidRPr="00D50C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  <w:t xml:space="preserve">L-istruzzjonijiet ta’ Ġesu’ juru li huwa kien diġa’ għamel l-arraġamenti meħtieġa, bħalma kien għamel fid-daħla tiegħu f’Ġerusalemm (11,1-6). Kull fejn id-dixxiplu huwa msejjaħ li jmur Ġesu’ ikun diġa’ ippreparalu t-triq : </w:t>
      </w:r>
      <w:r w:rsidRPr="00D50CA1">
        <w:rPr>
          <w:rFonts w:ascii="Times New Roman" w:eastAsia="Arial Unicode MS" w:hAnsi="Times New Roman" w:cs="Times New Roman"/>
          <w:bCs/>
          <w:i/>
          <w:color w:val="000000"/>
          <w:sz w:val="23"/>
          <w:szCs w:val="23"/>
          <w:lang w:val="fr-FR" w:eastAsia="en-GB"/>
        </w:rPr>
        <w:t>«  </w:t>
      </w:r>
      <w:r w:rsidRPr="00D50CA1">
        <w:rPr>
          <w:rFonts w:ascii="Times New Roman" w:eastAsia="Arial Unicode MS" w:hAnsi="Times New Roman" w:cs="Times New Roman"/>
          <w:i/>
          <w:color w:val="000000"/>
          <w:sz w:val="23"/>
          <w:szCs w:val="23"/>
          <w:lang w:val="fr-FR"/>
        </w:rPr>
        <w:t>Imma morru għidu lid-dixxipli tiegħu, u lil Pietru, li hu sejjer fil-Galilija qabilkom; tarawh hemmhekk, kif kien qalilkom."</w:t>
      </w:r>
      <w:r w:rsidRPr="00D50CA1">
        <w:rPr>
          <w:rFonts w:ascii="Times New Roman" w:eastAsia="Arial Unicode MS" w:hAnsi="Times New Roman" w:cs="Times New Roman"/>
          <w:bCs/>
          <w:i/>
          <w:color w:val="000000"/>
          <w:sz w:val="23"/>
          <w:szCs w:val="23"/>
          <w:lang w:val="fr-FR" w:eastAsia="en-GB"/>
        </w:rPr>
        <w:t xml:space="preserve"> »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fr-FR"/>
        </w:rPr>
        <w:t> 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/>
        </w:rPr>
        <w:t>(Mt 16,7).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</w:pP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  <w:t>Ikla tal-Għid kienet tinkludi l-elementi tradizzonali : barka minn sid id-dar, l-ikel ċerimonjali u l-inbid, ir-rakkont tal-istorja tal-Eżodu u l-kant tal-innijiet. Il-barka kienet talba ta’ radd il-ħajr lil Alla talli ħa ħsieb il-poplu tiegħu u l-qsim tal-ħobż kien sinjal tal-għaqda ta’ bejniethom (anke Ġuda huwa inkuż magħhom). Skont id-drawwa s-sid kien jinterpreta kull gest f’relazzjoni mal-Eżodu.</w:t>
      </w:r>
    </w:p>
    <w:p w:rsidR="00D50CA1" w:rsidRPr="00D50CA1" w:rsidRDefault="00D50CA1" w:rsidP="00D50CA1">
      <w:pPr>
        <w:tabs>
          <w:tab w:val="left" w:pos="2580"/>
        </w:tabs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  <w:tab/>
      </w:r>
      <w:bookmarkStart w:id="0" w:name="_GoBack"/>
      <w:bookmarkEnd w:id="0"/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b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b/>
          <w:color w:val="000000"/>
          <w:sz w:val="23"/>
          <w:szCs w:val="23"/>
          <w:lang w:val="fr-FR" w:eastAsia="en-GB"/>
        </w:rPr>
        <w:t>« Huma u jieklu, ħa l-ħobż f'idejh, qal il-barka, qasmu, newwilhulhom u qal: "Ħudu, dan hu ġismi." Mbagħad ħa kalċi f'idejh, radd il-ħajr, u newwilhulhom, u lkoll xorbu minnu. U qalilhom: "Dan huwa demmi, id-demm tal-patt, li jixxerred għal ħafna. » (v. 22-24)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  <w:t>L-azzjonijiet inizjali ta’ Ġesu’ huma dawk ta’ ikla lhudija u huma identiċi fil-mirakli tal-ħobż (6,41 u 8,6). Imma Ġesu’ imur ’l hinn minn dan kollu. Flok qed iħares lura (lejn l-Eżodu) Ġesu’ qed iħares ’l quddiem : « dan hu ġismi ». Hawn Ġesu’ qed jantiċipa u jinterpreta l-passjoni li kellha sseħħ l-għada bil-mewt tiegħu fuq is-salib : «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 xml:space="preserve"> (Ħajti) ħadd ma jeħodhieli, iżda jien nagħtiha minn rajja</w:t>
      </w:r>
      <w:r w:rsidRPr="00D50C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  <w:t>»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 xml:space="preserve"> (Ġw 10,18).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</w:pP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b/>
          <w:i/>
          <w:color w:val="000000"/>
          <w:sz w:val="23"/>
          <w:szCs w:val="23"/>
          <w:lang w:val="fr-FR" w:eastAsia="en-GB"/>
        </w:rPr>
        <w:lastRenderedPageBreak/>
        <w:t>« dan hu ġismi » 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fr-FR" w:eastAsia="en-GB"/>
        </w:rPr>
        <w:t xml:space="preserve">: </w:t>
      </w:r>
      <w:r w:rsidRPr="00D50C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  <w:t>Fl-ebrajk « gisem » mhuwiex sempliċament il-laħam imma l-persuna sħiħa bħala persuna fiżika-spiritwali. B’dan Ġesu’ qed juri li l-mewt tiegħu kienet ser tkun ir-rigal tiegħu nnifsu lilhom (ara 10,45).</w:t>
      </w:r>
    </w:p>
    <w:p w:rsidR="00D50CA1" w:rsidRPr="00D50CA1" w:rsidRDefault="00D50CA1" w:rsidP="00D50CA1">
      <w:pPr>
        <w:pStyle w:val="ListParagraph"/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  <w:t xml:space="preserve">Igħidilhom « ħudu », stedina biex jirċievu d-don tiegħu nnifsu fil-      profond tal-ħajja tagħhom, huwa u jingħata għalihom. </w:t>
      </w:r>
    </w:p>
    <w:p w:rsidR="00D50CA1" w:rsidRPr="00D50CA1" w:rsidRDefault="00D50CA1" w:rsidP="00D50CA1">
      <w:pPr>
        <w:pStyle w:val="ListParagraph"/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  <w:t xml:space="preserve">Permezz tal-istedina li jaqsmu l-ħobż flimkien, Ġismu, Ġesu’ qed jgħaqqadhom miegħu u ma’ xulxin, f’relazzjoni wisq iktar profonda minn dik li kienet toffri l-ikla tal-Għid lhudi. </w:t>
      </w:r>
    </w:p>
    <w:p w:rsidR="00D50CA1" w:rsidRPr="00D50CA1" w:rsidRDefault="00D50CA1" w:rsidP="00D50CA1">
      <w:pPr>
        <w:pStyle w:val="ListParagraph"/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  <w:t>Fid-dawl tal-Profeti, il-qsim tal-ħobż jindika kondiviżjoni mal-fqir, ma’ dak bil-ġuħ, ma’ dak fil-bżonn (ara Is 58,7). Huwa att li jagħti l-ħajja.</w:t>
      </w:r>
    </w:p>
    <w:p w:rsidR="00D50CA1" w:rsidRPr="00D50CA1" w:rsidRDefault="00D50CA1" w:rsidP="00D50CA1">
      <w:pPr>
        <w:pStyle w:val="ListParagraph"/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  <w:t>Ma huwiex imsemmi l-ħaruf, l-element ċentrali tal-ikla tal-Ġħid. Il-kliem ta’ Ġesu’ juri li huwa nnifsu l-Ħaruf tal-Għid li b’demmu ser jeħles lill-bnedmin mill-mewt - Kien id-demm tal-ħrief maqtula li ħeles l-poplu ta’ Iżrael mill-mewt (Eżodu 12,13).</w:t>
      </w:r>
    </w:p>
    <w:p w:rsidR="00D50CA1" w:rsidRPr="00D50CA1" w:rsidRDefault="00D50CA1" w:rsidP="00D50CA1">
      <w:pPr>
        <w:pStyle w:val="ListParagraph"/>
        <w:numPr>
          <w:ilvl w:val="0"/>
          <w:numId w:val="1"/>
        </w:numPr>
        <w:spacing w:after="0" w:line="240" w:lineRule="auto"/>
        <w:ind w:left="720" w:hanging="720"/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  <w:t>Kull ġest ta’ imħabba għandu bżonn is-sinjali.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  <w:t>Fid-dawl ta’ dan kollu l-Ewwel Insara għażlu li jsejħu l-Ewkaristija « il-Qsim tal-Ħobż » (ara Lq 24,35 ; Atti 2,42 ; 20,7).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mt-MT" w:eastAsia="en-GB"/>
        </w:rPr>
      </w:pP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b/>
          <w:i/>
          <w:color w:val="000000"/>
          <w:sz w:val="23"/>
          <w:szCs w:val="23"/>
          <w:lang w:val="fr-FR" w:eastAsia="en-GB"/>
        </w:rPr>
        <w:t>« ħa kalċi f'idejh, radd il-ħajr, u newwilhulhom, u lkoll xorbu minnu » :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fr-FR" w:eastAsia="en-GB"/>
        </w:rPr>
        <w:t xml:space="preserve"> Jistedinhom jixorbu mill-kalċi qabel ma jagħtihom l-ispjegazzjoni ta’ dak li jfisser. 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fr-FR" w:eastAsia="en-GB"/>
        </w:rPr>
        <w:t xml:space="preserve">Il-kalċi li Ġesu’ ser jixrob huwa l-passjoni tiegħu li huwa jaċċetta minn qalbu (Mk 14,36 ; ara wkoll Is 51,17 ; Ġer 25,16-18). Ġesu’ kien staqsa qabel lil Ġakbu u lil Ġwanni jekk kenux kapaċi jixorbu l-kalċi tiegħu (ara Mk 10,38). 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b/>
          <w:bCs/>
          <w:i/>
          <w:color w:val="000000"/>
          <w:sz w:val="23"/>
          <w:szCs w:val="23"/>
          <w:lang w:val="fr-FR" w:eastAsia="en-GB"/>
        </w:rPr>
        <w:t>« Dan huwa demmi » :</w:t>
      </w:r>
      <w:r w:rsidRPr="00D50C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  <w:t xml:space="preserve"> Għal Lhud kien projbit li tixrob id-demm (ara Ġen 9,4 ; Dewt 12,16). L-Antik Testment jgħidilna li d-demm kien sagru għax huwa l-post fejn hemm il-ħajja : </w:t>
      </w:r>
      <w:r w:rsidRPr="00D50CA1">
        <w:rPr>
          <w:rFonts w:ascii="Times New Roman" w:eastAsia="Arial Unicode MS" w:hAnsi="Times New Roman" w:cs="Times New Roman"/>
          <w:b/>
          <w:bCs/>
          <w:i/>
          <w:color w:val="000000"/>
          <w:sz w:val="23"/>
          <w:szCs w:val="23"/>
          <w:lang w:val="fr-FR" w:eastAsia="en-GB"/>
        </w:rPr>
        <w:t xml:space="preserve">« għaliex il-ħajja tal-laħam hi fid-demm li hemm fih ; għalhekk għedt lil ulied Iżrael : La tiklux id-demm ta’ ebda laħam » </w:t>
      </w:r>
      <w:r w:rsidRPr="00D50C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  <w:t>(Lev 17,14). Hija għal din ir-raġuni li d-demm kien iservi ta’</w:t>
      </w:r>
      <w:r w:rsidRPr="00D50C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  <w:t xml:space="preserve"> </w:t>
      </w:r>
      <w:r w:rsidRPr="00D50CA1">
        <w:rPr>
          <w:rFonts w:ascii="Times New Roman" w:eastAsia="Arial Unicode MS" w:hAnsi="Times New Roman" w:cs="Times New Roman"/>
          <w:bCs/>
          <w:color w:val="000000"/>
          <w:sz w:val="23"/>
          <w:szCs w:val="23"/>
          <w:lang w:val="fr-FR" w:eastAsia="en-GB"/>
        </w:rPr>
        <w:t xml:space="preserve">espjazzjoni għad-dnub : (ara Lev 17,11) - xejn ma jista’ jiġi offrut lil Alla iktar minn demm ta’ ħlejqa ħajja. 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bCs/>
          <w:i/>
          <w:color w:val="000000"/>
          <w:sz w:val="23"/>
          <w:szCs w:val="23"/>
          <w:lang w:val="fr-FR" w:eastAsia="en-GB"/>
        </w:rPr>
        <w:t>«</w:t>
      </w:r>
      <w:r w:rsidRPr="00D50CA1">
        <w:rPr>
          <w:rFonts w:ascii="Times New Roman" w:eastAsia="Arial Unicode MS" w:hAnsi="Times New Roman" w:cs="Times New Roman"/>
          <w:i/>
          <w:color w:val="000000"/>
          <w:sz w:val="23"/>
          <w:szCs w:val="23"/>
          <w:lang w:val="fr-FR" w:eastAsia="en-GB"/>
        </w:rPr>
        <w:t xml:space="preserve"> Hawn hu d-demm tal-patt » :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fr-FR" w:eastAsia="en-GB"/>
        </w:rPr>
        <w:t xml:space="preserve"> kienet frażi wżata fil-mument meta Alla għamel il-patt ma’ Iżrael fuq is-Sinaj (Eżodu 24,1-8). Kważi kull patt kien jiġi konluż bid-demm li kien ifisser rapport ta’ relazzjoni - fir-relazzjoni hemm id-demm. Fil-Patt tas-Sinaj kien hemm id-demm ta’ għoġol sagrifikat imraxxax fuq il-poplu u fuq l-artal li kien jirrapreżenta lil Alla. Dan il-Patt kien ukoll konkluż b’ikla (Eżodu 24,9-11). Bid-demm tal-Iben t’Alla issa hemm rabta qawwija bejn Alla u l-bniedem li qatt ma tista’ titkisser. </w:t>
      </w:r>
    </w:p>
    <w:p w:rsidR="00D50CA1" w:rsidRPr="00D50CA1" w:rsidRDefault="00D50CA1" w:rsidP="00D50CA1">
      <w:pPr>
        <w:jc w:val="both"/>
        <w:rPr>
          <w:rStyle w:val="Emphasis"/>
          <w:rFonts w:ascii="Times New Roman" w:eastAsia="Arial Unicode MS" w:hAnsi="Times New Roman" w:cs="Times New Roman"/>
          <w:i w:val="0"/>
          <w:color w:val="3D3D3D"/>
          <w:sz w:val="23"/>
          <w:szCs w:val="23"/>
          <w:bdr w:val="none" w:sz="0" w:space="0" w:color="auto" w:frame="1"/>
          <w:shd w:val="clear" w:color="auto" w:fill="F9FCF5"/>
          <w:lang w:val="mt-MT"/>
        </w:rPr>
      </w:pPr>
      <w:r w:rsidRPr="00D50CA1">
        <w:rPr>
          <w:rFonts w:ascii="Times New Roman" w:eastAsia="Arial Unicode MS" w:hAnsi="Times New Roman" w:cs="Times New Roman"/>
          <w:b/>
          <w:i/>
          <w:color w:val="000000"/>
          <w:sz w:val="23"/>
          <w:szCs w:val="23"/>
          <w:lang w:val="fr-FR" w:eastAsia="en-GB"/>
        </w:rPr>
        <w:t>« ħa… ta » :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fr-FR" w:eastAsia="en-GB"/>
        </w:rPr>
        <w:t xml:space="preserve"> Ġesu’ jieħu minn dak li hu tal-bniedem, iwaħħdu miegħu, jippurufikah u jagħtih lura ‘imqaddes’. Dak kollu li Ġesu’ jaqbad f’idejh isir għotja tiegħu nnifsu : « </w:t>
      </w:r>
      <w:r w:rsidRPr="00D50CA1">
        <w:rPr>
          <w:rStyle w:val="Emphasis"/>
          <w:rFonts w:ascii="Times New Roman" w:eastAsia="Arial Unicode MS" w:hAnsi="Times New Roman" w:cs="Times New Roman"/>
          <w:color w:val="3D3D3D"/>
          <w:sz w:val="23"/>
          <w:szCs w:val="23"/>
          <w:bdr w:val="none" w:sz="0" w:space="0" w:color="auto" w:frame="1"/>
          <w:shd w:val="clear" w:color="auto" w:fill="F9FCF5"/>
          <w:lang w:val="fr-FR"/>
        </w:rPr>
        <w:t>Resaq lejha, qabadha minn idha u qajjimha. U d-deni ħallieha, u bdiet isservihom ».</w:t>
      </w:r>
      <w:r w:rsidRPr="00D50CA1">
        <w:rPr>
          <w:rStyle w:val="Emphasis"/>
          <w:rFonts w:ascii="Times New Roman" w:eastAsia="Arial Unicode MS" w:hAnsi="Times New Roman" w:cs="Times New Roman"/>
          <w:color w:val="3D3D3D"/>
          <w:sz w:val="23"/>
          <w:szCs w:val="23"/>
          <w:bdr w:val="none" w:sz="0" w:space="0" w:color="auto" w:frame="1"/>
          <w:shd w:val="clear" w:color="auto" w:fill="F9FCF5"/>
          <w:lang w:val="mt-MT"/>
        </w:rPr>
        <w:t xml:space="preserve"> (1,31)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</w:pP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</w:pPr>
      <w:r w:rsidRPr="00D50CA1">
        <w:rPr>
          <w:rFonts w:ascii="Times New Roman" w:eastAsia="Arial Unicode MS" w:hAnsi="Times New Roman" w:cs="Times New Roman"/>
          <w:b/>
          <w:i/>
          <w:color w:val="000000"/>
          <w:sz w:val="23"/>
          <w:szCs w:val="23"/>
          <w:lang w:val="fr-FR" w:eastAsia="en-GB"/>
        </w:rPr>
        <w:t>«</w:t>
      </w:r>
      <w:r w:rsidRPr="00D50CA1">
        <w:rPr>
          <w:rFonts w:ascii="Times New Roman" w:eastAsia="Arial Unicode MS" w:hAnsi="Times New Roman" w:cs="Times New Roman"/>
          <w:b/>
          <w:i/>
          <w:color w:val="000000"/>
          <w:sz w:val="23"/>
          <w:szCs w:val="23"/>
          <w:lang w:val="mt-MT" w:eastAsia="en-GB"/>
        </w:rPr>
        <w:t xml:space="preserve"> Għal ħafna</w:t>
      </w:r>
      <w:r w:rsidRPr="00D50CA1">
        <w:rPr>
          <w:rFonts w:ascii="Times New Roman" w:eastAsia="Arial Unicode MS" w:hAnsi="Times New Roman" w:cs="Times New Roman"/>
          <w:b/>
          <w:i/>
          <w:color w:val="000000"/>
          <w:sz w:val="23"/>
          <w:szCs w:val="23"/>
          <w:lang w:val="fr-FR" w:eastAsia="en-GB"/>
        </w:rPr>
        <w:t xml:space="preserve"> »</w:t>
      </w:r>
      <w:r w:rsidRPr="00D50CA1">
        <w:rPr>
          <w:rFonts w:ascii="Times New Roman" w:eastAsia="Arial Unicode MS" w:hAnsi="Times New Roman" w:cs="Times New Roman"/>
          <w:b/>
          <w:i/>
          <w:color w:val="000000"/>
          <w:sz w:val="23"/>
          <w:szCs w:val="23"/>
          <w:lang w:val="mt-MT" w:eastAsia="en-GB"/>
        </w:rPr>
        <w:t>: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 xml:space="preserve"> hija kelma semitika li tfisser kwantita kbira ħafna. Tiftiehem aħjar fid-dawl ta’ Is 53,11-12 u mhux marbuta mal-poplu t’Iżrael: </w:t>
      </w:r>
      <w:r w:rsidRPr="00D50CA1">
        <w:rPr>
          <w:rFonts w:ascii="Times New Roman" w:eastAsia="Arial Unicode MS" w:hAnsi="Times New Roman" w:cs="Times New Roman"/>
          <w:b/>
          <w:i/>
          <w:color w:val="000000"/>
          <w:sz w:val="23"/>
          <w:szCs w:val="23"/>
          <w:lang w:val="fr-FR" w:eastAsia="en-GB"/>
        </w:rPr>
        <w:t>«</w:t>
      </w:r>
      <w:r w:rsidRPr="00D50CA1">
        <w:rPr>
          <w:rFonts w:ascii="Times New Roman" w:eastAsia="Arial Unicode MS" w:hAnsi="Times New Roman" w:cs="Times New Roman"/>
          <w:i/>
          <w:color w:val="000000"/>
          <w:sz w:val="23"/>
          <w:szCs w:val="23"/>
          <w:lang w:val="mt-MT" w:eastAsia="en-GB"/>
        </w:rPr>
        <w:t xml:space="preserve"> U miet għal kulħadd </w:t>
      </w:r>
      <w:r w:rsidRPr="00D50CA1">
        <w:rPr>
          <w:rFonts w:ascii="Times New Roman" w:eastAsia="Arial Unicode MS" w:hAnsi="Times New Roman" w:cs="Times New Roman"/>
          <w:b/>
          <w:i/>
          <w:color w:val="000000"/>
          <w:sz w:val="23"/>
          <w:szCs w:val="23"/>
          <w:lang w:val="fr-FR" w:eastAsia="en-GB"/>
        </w:rPr>
        <w:t>»</w:t>
      </w:r>
      <w:r w:rsidRPr="00D50CA1">
        <w:rPr>
          <w:rFonts w:ascii="Times New Roman" w:eastAsia="Arial Unicode MS" w:hAnsi="Times New Roman" w:cs="Times New Roman"/>
          <w:i/>
          <w:color w:val="000000"/>
          <w:sz w:val="23"/>
          <w:szCs w:val="23"/>
          <w:lang w:val="mt-MT" w:eastAsia="en-GB"/>
        </w:rPr>
        <w:t xml:space="preserve"> 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 xml:space="preserve">(2 Kor 5,14). 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</w:pPr>
    </w:p>
    <w:p w:rsidR="00D50CA1" w:rsidRPr="00D50CA1" w:rsidRDefault="00D50CA1" w:rsidP="00D50CA1">
      <w:pPr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fr-FR" w:eastAsia="en-GB"/>
        </w:rPr>
      </w:pPr>
      <w:r w:rsidRPr="00D50CA1">
        <w:rPr>
          <w:rFonts w:ascii="Times New Roman" w:eastAsia="Arial Unicode MS" w:hAnsi="Times New Roman" w:cs="Times New Roman"/>
          <w:b/>
          <w:color w:val="000000"/>
          <w:sz w:val="23"/>
          <w:szCs w:val="23"/>
          <w:lang w:val="fr-FR" w:eastAsia="en-GB"/>
        </w:rPr>
        <w:t>« Tassew ngħidilkom, li ma nixrobx iżjed mill-frott tad-dielja sa dak in-nhar li nixrob inbid ġdid fis-Saltna ta' Alla. » (v.25) 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</w:pP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fr-FR" w:eastAsia="en-GB"/>
        </w:rPr>
        <w:t>Kif il-ħobż kien antiċipazzjoni tal-mewt ta’ Ġesu’ hekk issa l-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>kalċi huwa antiċipazzjoni ta’ ħajja futura, tas-Saltna li ser tiġi, fejn il-mewt tkun mirbuħa għal dejjem. Hija antiċipazzjoni tal-</w:t>
      </w:r>
      <w:r w:rsidRPr="00D50CA1">
        <w:rPr>
          <w:rFonts w:ascii="Times New Roman" w:eastAsia="Arial Unicode MS" w:hAnsi="Times New Roman" w:cs="Times New Roman"/>
          <w:i/>
          <w:color w:val="000000"/>
          <w:sz w:val="23"/>
          <w:szCs w:val="23"/>
          <w:lang w:val="mt-MT" w:eastAsia="en-GB"/>
        </w:rPr>
        <w:t>agape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 xml:space="preserve"> etern fejn aħna nixrobu l-inbid mill-istess ħajja divina, inbid ġdid, aħħari u definittiv waqt li ngħixu fiH u miegħU għal dejjem. 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</w:pP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fr-FR" w:eastAsia="en-GB"/>
        </w:rPr>
        <w:t xml:space="preserve">L-inbid huwa s-simbolu tal-ferħ, tal-festa, tal-abbundanza (ara Is 62,9). 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 xml:space="preserve">L-inbid huwa għalhekk is-simbolu tal-ikla messjanika msemmija fil-profezija tal-Antik Testment (ara Is 25,6; 55,1). Il-ferħ ta’ Ġesu’ ikun sħiħ meta jara d-dixxipli tiegħu – preżenti u futuri – magħqudin miegħu fl-ikla finali u glorjuża tas-sema (ara Luqa 13,29; Apok 19,9). 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</w:pP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</w:pP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lastRenderedPageBreak/>
        <w:t xml:space="preserve">L-Ewkaristija tagħmel lid-dixxipli parteċipi minn ħajja mogħtija kompletament għall-imħabba </w:t>
      </w:r>
      <w:r w:rsidRPr="00D50CA1">
        <w:rPr>
          <w:rFonts w:ascii="Times New Roman" w:eastAsia="Arial Unicode MS" w:hAnsi="Times New Roman" w:cs="Times New Roman"/>
          <w:b/>
          <w:i/>
          <w:color w:val="000000"/>
          <w:sz w:val="23"/>
          <w:szCs w:val="23"/>
          <w:lang w:val="fr-FR" w:eastAsia="en-GB"/>
        </w:rPr>
        <w:t>« </w:t>
      </w:r>
      <w:r w:rsidRPr="00D50CA1">
        <w:rPr>
          <w:rFonts w:ascii="Times New Roman" w:eastAsia="Arial Unicode MS" w:hAnsi="Times New Roman" w:cs="Times New Roman"/>
          <w:i/>
          <w:color w:val="000000"/>
          <w:sz w:val="23"/>
          <w:szCs w:val="23"/>
          <w:lang w:val="mt-MT" w:eastAsia="en-GB"/>
        </w:rPr>
        <w:t xml:space="preserve"> sal-mewt tas-salib</w:t>
      </w:r>
      <w:r w:rsidRPr="00D50CA1">
        <w:rPr>
          <w:rFonts w:ascii="Times New Roman" w:eastAsia="Arial Unicode MS" w:hAnsi="Times New Roman" w:cs="Times New Roman"/>
          <w:b/>
          <w:i/>
          <w:color w:val="000000"/>
          <w:sz w:val="23"/>
          <w:szCs w:val="23"/>
          <w:lang w:val="fr-FR" w:eastAsia="en-GB"/>
        </w:rPr>
        <w:t xml:space="preserve"> »</w:t>
      </w:r>
      <w:r w:rsidRPr="00D50CA1">
        <w:rPr>
          <w:rFonts w:ascii="Times New Roman" w:eastAsia="Arial Unicode MS" w:hAnsi="Times New Roman" w:cs="Times New Roman"/>
          <w:i/>
          <w:color w:val="000000"/>
          <w:sz w:val="23"/>
          <w:szCs w:val="23"/>
          <w:lang w:val="mt-MT" w:eastAsia="en-GB"/>
        </w:rPr>
        <w:t xml:space="preserve"> 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>(Fil 2,8), hekk twassal lil kull dixxiplu jistqarr:</w:t>
      </w:r>
      <w:r w:rsidRPr="00D50CA1">
        <w:rPr>
          <w:rFonts w:ascii="Times New Roman" w:eastAsia="Arial Unicode MS" w:hAnsi="Times New Roman" w:cs="Times New Roman"/>
          <w:b/>
          <w:color w:val="000000"/>
          <w:sz w:val="23"/>
          <w:szCs w:val="23"/>
          <w:lang w:val="fr-FR" w:eastAsia="en-GB"/>
        </w:rPr>
        <w:t xml:space="preserve"> </w:t>
      </w:r>
      <w:r w:rsidRPr="00D50CA1">
        <w:rPr>
          <w:rFonts w:ascii="Times New Roman" w:eastAsia="Arial Unicode MS" w:hAnsi="Times New Roman" w:cs="Times New Roman"/>
          <w:i/>
          <w:color w:val="000000"/>
          <w:sz w:val="23"/>
          <w:szCs w:val="23"/>
          <w:lang w:val="fr-FR" w:eastAsia="en-GB"/>
        </w:rPr>
        <w:t>« Ngħix, imma mhux iżjed jien, iżda jgħix fija Kristu.»</w:t>
      </w: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 xml:space="preserve"> (Gal 2,20). L-Ewkaristija għandha l-kapaċita’ li tbiddel. </w:t>
      </w:r>
    </w:p>
    <w:p w:rsidR="00D50CA1" w:rsidRPr="00D50CA1" w:rsidRDefault="00D50CA1" w:rsidP="00D50CA1">
      <w:pPr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</w:pPr>
      <w:r w:rsidRPr="00D50CA1">
        <w:rPr>
          <w:rFonts w:ascii="Times New Roman" w:eastAsia="Arial Unicode MS" w:hAnsi="Times New Roman" w:cs="Times New Roman"/>
          <w:color w:val="000000"/>
          <w:sz w:val="23"/>
          <w:szCs w:val="23"/>
          <w:lang w:val="mt-MT" w:eastAsia="en-GB"/>
        </w:rPr>
        <w:t>Bħala esseri glorjuż, Ġesu’ jagħtina ġismu glorjuż.</w:t>
      </w:r>
    </w:p>
    <w:p w:rsidR="00D50CA1" w:rsidRPr="00D50CA1" w:rsidRDefault="00D50CA1" w:rsidP="00D50CA1">
      <w:pPr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fr-FR" w:eastAsia="en-GB"/>
        </w:rPr>
      </w:pPr>
    </w:p>
    <w:sectPr w:rsidR="00D50CA1" w:rsidRPr="00D50C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333" w:rsidRDefault="00BA4333" w:rsidP="00D50CA1">
      <w:r>
        <w:separator/>
      </w:r>
    </w:p>
  </w:endnote>
  <w:endnote w:type="continuationSeparator" w:id="0">
    <w:p w:rsidR="00BA4333" w:rsidRDefault="00BA4333" w:rsidP="00D5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736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0CA1" w:rsidRDefault="00D50C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0CA1" w:rsidRDefault="00D50C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333" w:rsidRDefault="00BA4333" w:rsidP="00D50CA1">
      <w:r>
        <w:separator/>
      </w:r>
    </w:p>
  </w:footnote>
  <w:footnote w:type="continuationSeparator" w:id="0">
    <w:p w:rsidR="00BA4333" w:rsidRDefault="00BA4333" w:rsidP="00D5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E1D6A"/>
    <w:multiLevelType w:val="hybridMultilevel"/>
    <w:tmpl w:val="1F9E72CC"/>
    <w:lvl w:ilvl="0" w:tplc="08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A1"/>
    <w:rsid w:val="003E360E"/>
    <w:rsid w:val="00BA4333"/>
    <w:rsid w:val="00D5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59C29-B212-40FE-B34A-657F1D36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CA1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CA1"/>
    <w:pPr>
      <w:spacing w:after="160" w:line="256" w:lineRule="auto"/>
      <w:ind w:left="720"/>
      <w:contextualSpacing/>
    </w:pPr>
    <w:rPr>
      <w:lang w:val="en-GB"/>
    </w:rPr>
  </w:style>
  <w:style w:type="character" w:styleId="Emphasis">
    <w:name w:val="Emphasis"/>
    <w:basedOn w:val="DefaultParagraphFont"/>
    <w:uiPriority w:val="20"/>
    <w:qFormat/>
    <w:rsid w:val="00D50CA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50C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CA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0C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CA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1</cp:revision>
  <dcterms:created xsi:type="dcterms:W3CDTF">2018-06-19T06:55:00Z</dcterms:created>
  <dcterms:modified xsi:type="dcterms:W3CDTF">2018-06-19T06:59:00Z</dcterms:modified>
</cp:coreProperties>
</file>