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4784" w14:textId="77777777" w:rsidR="00C15DF3" w:rsidRPr="00346A3F" w:rsidRDefault="00C15DF3" w:rsidP="00C15DF3">
      <w:pPr>
        <w:spacing w:after="0"/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46A3F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437956FD" w14:textId="47A5C1A0" w:rsidR="00C15DF3" w:rsidRPr="00346A3F" w:rsidRDefault="00C15DF3" w:rsidP="00C15DF3">
      <w:pPr>
        <w:spacing w:after="0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I</w:t>
      </w:r>
      <w:r w:rsidR="00B83C28">
        <w:rPr>
          <w:rFonts w:ascii="Cambria" w:hAnsi="Cambria"/>
          <w:b/>
          <w:sz w:val="52"/>
          <w:szCs w:val="25"/>
          <w:lang w:val="mt-MT"/>
        </w:rPr>
        <w:t>s-6</w:t>
      </w:r>
      <w:r w:rsidRPr="00346A3F">
        <w:rPr>
          <w:rFonts w:ascii="Cambria" w:hAnsi="Cambria"/>
          <w:b/>
          <w:sz w:val="52"/>
          <w:szCs w:val="25"/>
          <w:lang w:val="mt-MT"/>
        </w:rPr>
        <w:t xml:space="preserve"> Ħadd ta’ Matul is-Sena</w:t>
      </w:r>
    </w:p>
    <w:p w14:paraId="210AFF0E" w14:textId="77777777" w:rsidR="00C15DF3" w:rsidRDefault="00C15DF3" w:rsidP="00C15DF3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  <w:r w:rsidRPr="00346A3F">
        <w:rPr>
          <w:rFonts w:ascii="Cambria" w:hAnsi="Cambria"/>
          <w:b/>
          <w:sz w:val="52"/>
          <w:szCs w:val="25"/>
          <w:lang w:val="mt-MT"/>
        </w:rPr>
        <w:t>Sena Ċ</w:t>
      </w:r>
    </w:p>
    <w:p w14:paraId="3DE77914" w14:textId="77777777" w:rsidR="00C15DF3" w:rsidRPr="00346A3F" w:rsidRDefault="00C15DF3" w:rsidP="00C15DF3">
      <w:pPr>
        <w:spacing w:after="0" w:line="240" w:lineRule="auto"/>
        <w:jc w:val="center"/>
        <w:rPr>
          <w:rFonts w:ascii="Cambria" w:hAnsi="Cambria"/>
          <w:b/>
          <w:sz w:val="52"/>
          <w:szCs w:val="25"/>
          <w:lang w:val="mt-MT"/>
        </w:rPr>
      </w:pPr>
    </w:p>
    <w:p w14:paraId="179703BE" w14:textId="2E5A7A7E" w:rsidR="003010B5" w:rsidRDefault="00B83C28" w:rsidP="00B83C28">
      <w:pPr>
        <w:jc w:val="center"/>
        <w:rPr>
          <w:rFonts w:ascii="Cambria" w:hAnsi="Cambria"/>
          <w:b/>
          <w:sz w:val="36"/>
          <w:szCs w:val="25"/>
          <w:lang w:val="mt-MT"/>
        </w:rPr>
      </w:pPr>
      <w:r w:rsidRPr="00B83C28">
        <w:rPr>
          <w:rFonts w:ascii="Cambria" w:hAnsi="Cambria"/>
          <w:b/>
          <w:sz w:val="36"/>
          <w:szCs w:val="25"/>
          <w:lang w:val="mt-MT"/>
        </w:rPr>
        <w:t>Lq 6:17.20-26</w:t>
      </w:r>
    </w:p>
    <w:p w14:paraId="601A1002" w14:textId="77777777" w:rsidR="00B83C28" w:rsidRDefault="00B83C28" w:rsidP="00B83C28">
      <w:pPr>
        <w:jc w:val="center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val="fi-FI"/>
        </w:rPr>
      </w:pPr>
    </w:p>
    <w:p w14:paraId="67C55FC2" w14:textId="77777777" w:rsidR="00B83C28" w:rsidRPr="00B83C28" w:rsidRDefault="00B83C28" w:rsidP="00B83C28">
      <w:pPr>
        <w:spacing w:line="360" w:lineRule="auto"/>
        <w:jc w:val="both"/>
        <w:rPr>
          <w:rFonts w:ascii="Cambria" w:hAnsi="Cambria"/>
          <w:b/>
          <w:sz w:val="24"/>
          <w:szCs w:val="24"/>
          <w:lang w:val="mt-MT"/>
        </w:rPr>
      </w:pPr>
      <w:proofErr w:type="spellStart"/>
      <w:r w:rsidRPr="00B83C28">
        <w:rPr>
          <w:rFonts w:ascii="Cambria" w:hAnsi="Cambria"/>
          <w:b/>
          <w:sz w:val="24"/>
          <w:szCs w:val="24"/>
          <w:lang w:val="en-GB"/>
        </w:rPr>
        <w:t>F’dak</w:t>
      </w:r>
      <w:proofErr w:type="spellEnd"/>
      <w:r w:rsidRPr="00B83C28">
        <w:rPr>
          <w:rFonts w:ascii="Cambria" w:hAnsi="Cambria"/>
          <w:b/>
          <w:sz w:val="24"/>
          <w:szCs w:val="24"/>
          <w:lang w:val="en-GB"/>
        </w:rPr>
        <w:t xml:space="preserve"> </w:t>
      </w:r>
      <w:proofErr w:type="spellStart"/>
      <w:r w:rsidRPr="00B83C28">
        <w:rPr>
          <w:rFonts w:ascii="Cambria" w:hAnsi="Cambria"/>
          <w:b/>
          <w:sz w:val="24"/>
          <w:szCs w:val="24"/>
          <w:lang w:val="en-GB"/>
        </w:rPr>
        <w:t>i</w:t>
      </w:r>
      <w:proofErr w:type="spellEnd"/>
      <w:r w:rsidRPr="00B83C28">
        <w:rPr>
          <w:rFonts w:ascii="Cambria" w:hAnsi="Cambria"/>
          <w:b/>
          <w:sz w:val="24"/>
          <w:szCs w:val="24"/>
          <w:lang w:val="mt-MT"/>
        </w:rPr>
        <w:t>ż-żmien, Ġesù niżel mat-Tnax u waqaf f’wita, flimkien ma’ kotra kbira ta’ dixxipli u folla ta’ nies minn kull naħa tal-Lhudija u Ġerusalemm u mix-xtajta ta’ Tir u Sidon.</w:t>
      </w:r>
    </w:p>
    <w:p w14:paraId="19F78F9D" w14:textId="77777777" w:rsidR="00B83C28" w:rsidRPr="00B83C28" w:rsidRDefault="00B83C28" w:rsidP="00B83C28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B83C28">
        <w:rPr>
          <w:rFonts w:ascii="Cambria" w:hAnsi="Cambria"/>
          <w:smallCaps/>
          <w:sz w:val="24"/>
          <w:szCs w:val="24"/>
          <w:lang w:val="mt-MT"/>
        </w:rPr>
        <w:t xml:space="preserve">kuntest | </w:t>
      </w:r>
      <w:r w:rsidRPr="00B83C28">
        <w:rPr>
          <w:rFonts w:ascii="Cambria" w:hAnsi="Cambria"/>
          <w:sz w:val="24"/>
          <w:szCs w:val="24"/>
          <w:lang w:val="mt-MT"/>
        </w:rPr>
        <w:t xml:space="preserve">Minn fuq l-għoljiet, wara lejl ta’ talb, Ġesù jsejjaħ id-dixxipli u minnhom jagħżel Tnax li jseħilhom Appostli (cfr </w:t>
      </w:r>
      <w:r w:rsidRPr="00B83C28">
        <w:rPr>
          <w:rFonts w:ascii="Cambria" w:hAnsi="Cambria"/>
          <w:i/>
          <w:sz w:val="24"/>
          <w:szCs w:val="24"/>
          <w:lang w:val="mt-MT"/>
        </w:rPr>
        <w:t xml:space="preserve">Lq </w:t>
      </w:r>
      <w:r w:rsidRPr="00B83C28">
        <w:rPr>
          <w:rFonts w:ascii="Cambria" w:hAnsi="Cambria"/>
          <w:sz w:val="24"/>
          <w:szCs w:val="24"/>
          <w:lang w:val="mt-MT"/>
        </w:rPr>
        <w:t>6:12-16) li fuqhom ser jibni l-komunità l-ġdida tad-dixxipli. Issa Ġesù jinżel fil-</w:t>
      </w:r>
      <w:r w:rsidRPr="00B83C28">
        <w:rPr>
          <w:rFonts w:ascii="Cambria" w:hAnsi="Cambria" w:cs="Times New Roman"/>
          <w:sz w:val="24"/>
          <w:szCs w:val="24"/>
          <w:lang w:val="mt-MT"/>
        </w:rPr>
        <w:t>«wita», hemm fejn tinsab «il-kotra» tad-dixxipli u l-«folla ta’ nies». Filwaqt li l-għolja hija l-post tal-laqgħa mal-Missier, il-wita huwa l-post tal-laqgħa ta’ Kristu mal-bniedem. Hawn Hu jgħaddi sabiex jiltaqa’ mal-bniedem marid u jfejqu, mal-imxajtan u jeħilsu, mal-paralitiku u jqawwih (cfr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 Mt </w:t>
      </w:r>
      <w:r w:rsidRPr="00B83C28">
        <w:rPr>
          <w:rFonts w:ascii="Cambria" w:hAnsi="Cambria" w:cs="Times New Roman"/>
          <w:sz w:val="24"/>
          <w:szCs w:val="24"/>
          <w:lang w:val="mt-MT"/>
        </w:rPr>
        <w:t xml:space="preserve">4:23-25). Wara li kien għadu kemm fejjaq raġel b’idu niexfa f’jum is-Sibt u xegħel il-korla tal-kittieba (cfr 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Lq </w:t>
      </w:r>
      <w:r w:rsidRPr="00B83C28">
        <w:rPr>
          <w:rFonts w:ascii="Cambria" w:hAnsi="Cambria" w:cs="Times New Roman"/>
          <w:sz w:val="24"/>
          <w:szCs w:val="24"/>
          <w:lang w:val="mt-MT"/>
        </w:rPr>
        <w:t>6:6-11), issa bosta jersqu lejn Ġesù sabiex jerfagħhom mill-piż tal-mard tagħhom «billi kien fejjaq ħafna nies dawk kollha li kellhom xi mard kienu jrossu fuqu biex imissuh» (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Mk </w:t>
      </w:r>
      <w:r w:rsidRPr="00B83C28">
        <w:rPr>
          <w:rFonts w:ascii="Cambria" w:hAnsi="Cambria" w:cs="Times New Roman"/>
          <w:sz w:val="24"/>
          <w:szCs w:val="24"/>
          <w:lang w:val="mt-MT"/>
        </w:rPr>
        <w:t xml:space="preserve">3:10). Dan huwa l-poplu l-ġdid ta’ Alla: l-imġarrbin, il-foqra, l-ilsiera, l-għomja, iz-zopop, il-ħabsin, li għalihom waslet is-sena tal-grazzja tal-Mulej (cfr 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Lq </w:t>
      </w:r>
      <w:r w:rsidRPr="00B83C28">
        <w:rPr>
          <w:rFonts w:ascii="Cambria" w:hAnsi="Cambria" w:cs="Times New Roman"/>
          <w:sz w:val="24"/>
          <w:szCs w:val="24"/>
          <w:lang w:val="mt-MT"/>
        </w:rPr>
        <w:t>4:18-19).</w:t>
      </w:r>
    </w:p>
    <w:p w14:paraId="494D305C" w14:textId="77777777" w:rsidR="00B83C28" w:rsidRPr="00B83C28" w:rsidRDefault="00B83C28" w:rsidP="00B83C28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mt-MT"/>
        </w:rPr>
      </w:pPr>
      <w:r w:rsidRPr="00B83C28">
        <w:rPr>
          <w:rFonts w:ascii="Cambria" w:hAnsi="Cambria" w:cs="Times New Roman"/>
          <w:b/>
          <w:sz w:val="24"/>
          <w:szCs w:val="24"/>
          <w:lang w:val="mt-MT"/>
        </w:rPr>
        <w:t>Ġesù rafa’ għajnejh lejn id-dixxipli tiegħu u qal:</w:t>
      </w:r>
    </w:p>
    <w:p w14:paraId="31450759" w14:textId="77777777" w:rsidR="00B83C28" w:rsidRPr="00B83C28" w:rsidRDefault="00B83C28" w:rsidP="00B83C28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B83C28">
        <w:rPr>
          <w:rFonts w:ascii="Cambria" w:hAnsi="Cambria" w:cs="Times New Roman"/>
          <w:sz w:val="24"/>
          <w:szCs w:val="24"/>
          <w:lang w:val="mt-MT"/>
        </w:rPr>
        <w:t xml:space="preserve">Ġesù juri l-wiċċ ta’ Alla li ma jħarisx ’l isfel lejn uliedu imma sar bniedem, iċċekken, sabiex ikun jista’ jħares ’l fuq lejn il-bniedem (cfr 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Lq </w:t>
      </w:r>
      <w:r w:rsidRPr="00B83C28">
        <w:rPr>
          <w:rFonts w:ascii="Cambria" w:hAnsi="Cambria" w:cs="Times New Roman"/>
          <w:sz w:val="24"/>
          <w:szCs w:val="24"/>
          <w:lang w:val="mt-MT"/>
        </w:rPr>
        <w:t>19:5). Huwa Dak li «għad li kien għani, ftaqar minħabba fikom, sabiex intom tistagħnu permezz tal-faqar tiegħu» (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2Kor </w:t>
      </w:r>
      <w:r w:rsidRPr="00B83C28">
        <w:rPr>
          <w:rFonts w:ascii="Cambria" w:hAnsi="Cambria" w:cs="Times New Roman"/>
          <w:sz w:val="24"/>
          <w:szCs w:val="24"/>
          <w:lang w:val="mt-MT"/>
        </w:rPr>
        <w:t>8:9). Il-Missier tbattal minn kollox: flimkien ma’ Ibnu jagħtina kollox (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Rum </w:t>
      </w:r>
      <w:r w:rsidRPr="00B83C28">
        <w:rPr>
          <w:rFonts w:ascii="Cambria" w:hAnsi="Cambria" w:cs="Times New Roman"/>
          <w:sz w:val="24"/>
          <w:szCs w:val="24"/>
          <w:lang w:val="mt-MT"/>
        </w:rPr>
        <w:t xml:space="preserve">8:32) – huwa għalhekk Alla 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>fqir</w:t>
      </w:r>
      <w:r w:rsidRPr="00B83C28">
        <w:rPr>
          <w:rFonts w:ascii="Cambria" w:hAnsi="Cambria" w:cs="Times New Roman"/>
          <w:sz w:val="24"/>
          <w:szCs w:val="24"/>
          <w:lang w:val="mt-MT"/>
        </w:rPr>
        <w:t xml:space="preserve"> għax frott l-imħabba tiegħu jingħata għalina (cfr 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Ġw </w:t>
      </w:r>
      <w:r w:rsidRPr="00B83C28">
        <w:rPr>
          <w:rFonts w:ascii="Cambria" w:hAnsi="Cambria" w:cs="Times New Roman"/>
          <w:sz w:val="24"/>
          <w:szCs w:val="24"/>
          <w:lang w:val="mt-MT"/>
        </w:rPr>
        <w:t xml:space="preserve">3:16; 13:4-5). Id-dixxiplu hu mistieden ikollu atteġġjament ta’ disponibilità biex jirċievi d-don ta’ Alla, lil dak l-Ispirtu li kontinwament ikellem lill-Knisja tiegħu (cfr 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Apok </w:t>
      </w:r>
      <w:r w:rsidRPr="00B83C28">
        <w:rPr>
          <w:rFonts w:ascii="Cambria" w:hAnsi="Cambria" w:cs="Times New Roman"/>
          <w:sz w:val="24"/>
          <w:szCs w:val="24"/>
          <w:lang w:val="mt-MT"/>
        </w:rPr>
        <w:t xml:space="preserve">2:7) u jġeddidha, ifejjaqha, jeħlisha u jwasslilha l-Kelma ta’ Kristu (cfr 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Ġw </w:t>
      </w:r>
      <w:r w:rsidRPr="00B83C28">
        <w:rPr>
          <w:rFonts w:ascii="Cambria" w:hAnsi="Cambria" w:cs="Times New Roman"/>
          <w:sz w:val="24"/>
          <w:szCs w:val="24"/>
          <w:lang w:val="mt-MT"/>
        </w:rPr>
        <w:t>16:12-13) li ma jieqaf qatt ikellem lid-dixxipli tiegħu.</w:t>
      </w:r>
    </w:p>
    <w:p w14:paraId="4037B793" w14:textId="77777777" w:rsidR="00B83C28" w:rsidRPr="00B83C28" w:rsidRDefault="00B83C28" w:rsidP="00B83C28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mt-MT"/>
        </w:rPr>
      </w:pPr>
      <w:r w:rsidRPr="00B83C28">
        <w:rPr>
          <w:rFonts w:ascii="Cambria" w:hAnsi="Cambria" w:cs="Times New Roman"/>
          <w:b/>
          <w:sz w:val="24"/>
          <w:szCs w:val="24"/>
          <w:lang w:val="mt-MT"/>
        </w:rPr>
        <w:lastRenderedPageBreak/>
        <w:t xml:space="preserve">«Henjin </w:t>
      </w:r>
    </w:p>
    <w:p w14:paraId="348A5EDD" w14:textId="77777777" w:rsidR="00B83C28" w:rsidRPr="00B83C28" w:rsidRDefault="00B83C28" w:rsidP="00B83C28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B83C28">
        <w:rPr>
          <w:rFonts w:ascii="Cambria" w:hAnsi="Cambria" w:cs="Times New Roman"/>
          <w:sz w:val="24"/>
          <w:szCs w:val="24"/>
          <w:lang w:val="mt-MT"/>
        </w:rPr>
        <w:t xml:space="preserve">Il-beatitudnijiet huma forma letterarja li kienet diġà tintuża fl-Eġittu, fil-Mesopotanja u fil-Ġreċja. Kienet ukoll forma magħrufa fost il-poplu Lhudi għax kienet preżenti fil-kotba Sapjenzjali tal-Iskrittura (cfr </w:t>
      </w:r>
      <w:r w:rsidRPr="00B83C28">
        <w:rPr>
          <w:rFonts w:ascii="Cambria" w:hAnsi="Cambria" w:cs="Times New Roman"/>
          <w:i/>
          <w:sz w:val="24"/>
          <w:szCs w:val="24"/>
          <w:lang w:val="mt-MT"/>
        </w:rPr>
        <w:t xml:space="preserve">S </w:t>
      </w:r>
      <w:r w:rsidRPr="00B83C28">
        <w:rPr>
          <w:rFonts w:ascii="Cambria" w:hAnsi="Cambria" w:cs="Times New Roman"/>
          <w:sz w:val="24"/>
          <w:szCs w:val="24"/>
          <w:lang w:val="mt-MT"/>
        </w:rPr>
        <w:t>1:1; 119:1). Il-«hieni» (gr. «</w:t>
      </w:r>
      <w:r w:rsidRPr="00B83C28">
        <w:rPr>
          <w:rFonts w:ascii="Cambria" w:hAnsi="Cambria"/>
          <w:sz w:val="24"/>
          <w:szCs w:val="24"/>
        </w:rPr>
        <w:t>μακα</w:t>
      </w:r>
      <w:proofErr w:type="spellStart"/>
      <w:r w:rsidRPr="00B83C28">
        <w:rPr>
          <w:rFonts w:ascii="Cambria" w:hAnsi="Cambria"/>
          <w:sz w:val="24"/>
          <w:szCs w:val="24"/>
        </w:rPr>
        <w:t>ριος</w:t>
      </w:r>
      <w:proofErr w:type="spellEnd"/>
      <w:r w:rsidRPr="00B83C28">
        <w:rPr>
          <w:rFonts w:ascii="Cambria" w:hAnsi="Cambria" w:cs="Times New Roman"/>
          <w:sz w:val="24"/>
          <w:szCs w:val="24"/>
          <w:lang w:val="mt-MT"/>
        </w:rPr>
        <w:t>»</w:t>
      </w:r>
      <w:r w:rsidRPr="00B83C28">
        <w:rPr>
          <w:rFonts w:ascii="Cambria" w:hAnsi="Cambria"/>
          <w:sz w:val="24"/>
          <w:szCs w:val="24"/>
          <w:lang w:val="mt-MT"/>
        </w:rPr>
        <w:t xml:space="preserve">, tr. </w:t>
      </w:r>
      <w:r w:rsidRPr="00B83C28">
        <w:rPr>
          <w:rFonts w:ascii="Cambria" w:hAnsi="Cambria"/>
          <w:i/>
          <w:sz w:val="24"/>
          <w:szCs w:val="24"/>
          <w:lang w:val="mt-MT"/>
        </w:rPr>
        <w:t>makarios</w:t>
      </w:r>
      <w:r w:rsidRPr="00B83C28">
        <w:rPr>
          <w:rFonts w:ascii="Cambria" w:hAnsi="Cambria"/>
          <w:sz w:val="24"/>
          <w:szCs w:val="24"/>
          <w:lang w:val="mt-MT"/>
        </w:rPr>
        <w:t xml:space="preserve">) huwa l-bniedem ferħan, imbierek minn Alla. Filwaqt li fit-TQ il-bniedem hieni kien dak li jimxi skont il-Liġi ta’ Alla, fit-TĠ dan l-hena mhux marbut ma’ kemm il-bniedem jimxi skont kodiċi etiku partikulari imma huwa ta’ dawk li jgħixu fil-fatt kundizzjoni ta’ faqar, ta’ ġuħ, ta’ biki, ta’ persekuzzjoni. Mhux </w:t>
      </w:r>
      <w:r w:rsidRPr="00B83C28">
        <w:rPr>
          <w:rFonts w:ascii="Cambria" w:hAnsi="Cambria"/>
          <w:i/>
          <w:sz w:val="24"/>
          <w:szCs w:val="24"/>
          <w:lang w:val="mt-MT"/>
        </w:rPr>
        <w:t xml:space="preserve">hena </w:t>
      </w:r>
      <w:r w:rsidRPr="00B83C28">
        <w:rPr>
          <w:rFonts w:ascii="Cambria" w:hAnsi="Cambria"/>
          <w:sz w:val="24"/>
          <w:szCs w:val="24"/>
          <w:lang w:val="mt-MT"/>
        </w:rPr>
        <w:t xml:space="preserve">marbut ma’ dak li l-bniedem </w:t>
      </w:r>
      <w:r w:rsidRPr="00B83C28">
        <w:rPr>
          <w:rFonts w:ascii="Cambria" w:hAnsi="Cambria"/>
          <w:i/>
          <w:sz w:val="24"/>
          <w:szCs w:val="24"/>
          <w:lang w:val="mt-MT"/>
        </w:rPr>
        <w:t>jagħmel</w:t>
      </w:r>
      <w:r w:rsidRPr="00B83C28">
        <w:rPr>
          <w:rFonts w:ascii="Cambria" w:hAnsi="Cambria"/>
          <w:sz w:val="24"/>
          <w:szCs w:val="24"/>
          <w:lang w:val="mt-MT"/>
        </w:rPr>
        <w:t xml:space="preserve"> imma ma’ dak li l-bniedem </w:t>
      </w:r>
      <w:r w:rsidRPr="00B83C28">
        <w:rPr>
          <w:rFonts w:ascii="Cambria" w:hAnsi="Cambria"/>
          <w:i/>
          <w:sz w:val="24"/>
          <w:szCs w:val="24"/>
          <w:lang w:val="mt-MT"/>
        </w:rPr>
        <w:t>hu</w:t>
      </w:r>
      <w:r w:rsidRPr="00B83C28">
        <w:rPr>
          <w:rFonts w:ascii="Cambria" w:hAnsi="Cambria"/>
          <w:sz w:val="24"/>
          <w:szCs w:val="24"/>
          <w:lang w:val="mt-MT"/>
        </w:rPr>
        <w:t>. Dan l-</w:t>
      </w:r>
      <w:r w:rsidRPr="00B83C28">
        <w:rPr>
          <w:rFonts w:ascii="Cambria" w:hAnsi="Cambria"/>
          <w:i/>
          <w:sz w:val="24"/>
          <w:szCs w:val="24"/>
          <w:lang w:val="mt-MT"/>
        </w:rPr>
        <w:t>hena</w:t>
      </w:r>
      <w:r w:rsidRPr="00B83C28">
        <w:rPr>
          <w:rFonts w:ascii="Cambria" w:hAnsi="Cambria"/>
          <w:sz w:val="24"/>
          <w:szCs w:val="24"/>
          <w:lang w:val="mt-MT"/>
        </w:rPr>
        <w:t xml:space="preserve"> hu diġà tal-bniedem kemm-il darba jagħraf il-fatt ta’ kemm Alla jħobbu u jieħu ħsiebu. Għalhekk il-bniedem huwa </w:t>
      </w:r>
      <w:r w:rsidRPr="00B83C28">
        <w:rPr>
          <w:rFonts w:ascii="Cambria" w:hAnsi="Cambria"/>
          <w:i/>
          <w:sz w:val="24"/>
          <w:szCs w:val="24"/>
          <w:lang w:val="mt-MT"/>
        </w:rPr>
        <w:t>hieni</w:t>
      </w:r>
      <w:r w:rsidRPr="00B83C28">
        <w:rPr>
          <w:rFonts w:ascii="Cambria" w:hAnsi="Cambria"/>
          <w:sz w:val="24"/>
          <w:szCs w:val="24"/>
          <w:lang w:val="mt-MT"/>
        </w:rPr>
        <w:t xml:space="preserve"> għax Alla jħobbu – aktar kemm jagħraf din il-verità, allura aktar il-bniedem jista’ jidħol f’dan l-</w:t>
      </w:r>
      <w:r w:rsidRPr="00B83C28">
        <w:rPr>
          <w:rFonts w:ascii="Cambria" w:hAnsi="Cambria"/>
          <w:i/>
          <w:sz w:val="24"/>
          <w:szCs w:val="24"/>
          <w:lang w:val="mt-MT"/>
        </w:rPr>
        <w:t>hena</w:t>
      </w:r>
      <w:r w:rsidRPr="00B83C28">
        <w:rPr>
          <w:rFonts w:ascii="Cambria" w:hAnsi="Cambria"/>
          <w:sz w:val="24"/>
          <w:szCs w:val="24"/>
          <w:lang w:val="mt-MT"/>
        </w:rPr>
        <w:t>. F’</w:t>
      </w:r>
      <w:r w:rsidRPr="00B83C28">
        <w:rPr>
          <w:rFonts w:ascii="Cambria" w:hAnsi="Cambria"/>
          <w:i/>
          <w:sz w:val="24"/>
          <w:szCs w:val="24"/>
          <w:lang w:val="mt-MT"/>
        </w:rPr>
        <w:t>Lq</w:t>
      </w:r>
      <w:r w:rsidRPr="00B83C28">
        <w:rPr>
          <w:rFonts w:ascii="Cambria" w:hAnsi="Cambria"/>
          <w:sz w:val="24"/>
          <w:szCs w:val="24"/>
          <w:lang w:val="mt-MT"/>
        </w:rPr>
        <w:t xml:space="preserve"> insibu riferenza għal </w:t>
      </w:r>
      <w:r w:rsidRPr="00B83C28">
        <w:rPr>
          <w:rFonts w:ascii="Cambria" w:hAnsi="Cambria" w:cs="Times New Roman"/>
          <w:sz w:val="24"/>
          <w:szCs w:val="24"/>
          <w:lang w:val="mt-MT"/>
        </w:rPr>
        <w:t>«</w:t>
      </w:r>
      <w:r w:rsidRPr="00B83C28">
        <w:rPr>
          <w:rFonts w:ascii="Cambria" w:hAnsi="Cambria"/>
          <w:sz w:val="24"/>
          <w:szCs w:val="24"/>
          <w:lang w:val="mt-MT"/>
        </w:rPr>
        <w:t>hienja/hieni/henjin</w:t>
      </w:r>
      <w:r w:rsidRPr="00B83C28">
        <w:rPr>
          <w:rFonts w:ascii="Cambria" w:hAnsi="Cambria" w:cs="Times New Roman"/>
          <w:sz w:val="24"/>
          <w:szCs w:val="24"/>
          <w:lang w:val="mt-MT"/>
        </w:rPr>
        <w:t>»</w:t>
      </w:r>
      <w:r w:rsidRPr="00B83C28">
        <w:rPr>
          <w:rFonts w:ascii="Cambria" w:hAnsi="Cambria"/>
          <w:sz w:val="24"/>
          <w:szCs w:val="24"/>
          <w:lang w:val="mt-MT"/>
        </w:rPr>
        <w:t xml:space="preserve"> 14-il darba, bl-ewwel darba tkun indirizzata lil Marija: </w:t>
      </w:r>
      <w:r w:rsidRPr="00B83C28">
        <w:rPr>
          <w:rFonts w:ascii="Cambria" w:hAnsi="Cambria" w:cs="Times New Roman"/>
          <w:sz w:val="24"/>
          <w:szCs w:val="24"/>
          <w:lang w:val="mt-MT"/>
        </w:rPr>
        <w:t>«</w:t>
      </w:r>
      <w:r w:rsidRPr="00B83C28">
        <w:rPr>
          <w:rFonts w:ascii="Cambria" w:hAnsi="Cambria"/>
          <w:sz w:val="24"/>
          <w:szCs w:val="24"/>
          <w:lang w:val="mt-MT"/>
        </w:rPr>
        <w:t>Iva, hienja dik li emmnet li jseħħ kull ma bagħat jgħidilha l-Mulej!</w:t>
      </w:r>
      <w:r w:rsidRPr="00B83C28">
        <w:rPr>
          <w:rFonts w:ascii="Cambria" w:hAnsi="Cambria" w:cs="Times New Roman"/>
          <w:sz w:val="24"/>
          <w:szCs w:val="24"/>
          <w:lang w:val="mt-MT"/>
        </w:rPr>
        <w:t>»</w:t>
      </w:r>
      <w:r w:rsidRPr="00B83C28">
        <w:rPr>
          <w:rFonts w:ascii="Cambria" w:hAnsi="Cambria"/>
          <w:sz w:val="24"/>
          <w:szCs w:val="24"/>
          <w:lang w:val="mt-MT"/>
        </w:rPr>
        <w:t xml:space="preserve"> (</w:t>
      </w:r>
      <w:r w:rsidRPr="00B83C28">
        <w:rPr>
          <w:rFonts w:ascii="Cambria" w:hAnsi="Cambria"/>
          <w:i/>
          <w:sz w:val="24"/>
          <w:szCs w:val="24"/>
          <w:lang w:val="mt-MT"/>
        </w:rPr>
        <w:t xml:space="preserve">Lq </w:t>
      </w:r>
      <w:r w:rsidRPr="00B83C28">
        <w:rPr>
          <w:rFonts w:ascii="Cambria" w:hAnsi="Cambria"/>
          <w:sz w:val="24"/>
          <w:szCs w:val="24"/>
          <w:lang w:val="mt-MT"/>
        </w:rPr>
        <w:t>1:45; ara wkoll 6:20-22; 7:23; 10:23; 11:27-28; 12:37-38; 12:43; 14:14-15; 23:29).</w:t>
      </w:r>
    </w:p>
    <w:p w14:paraId="3B6623AB" w14:textId="77777777" w:rsidR="00B83C28" w:rsidRPr="00B83C28" w:rsidRDefault="00B83C28" w:rsidP="00B83C28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mt-MT"/>
        </w:rPr>
      </w:pPr>
      <w:r w:rsidRPr="00B83C28">
        <w:rPr>
          <w:rFonts w:ascii="Cambria" w:hAnsi="Cambria" w:cs="Times New Roman"/>
          <w:b/>
          <w:sz w:val="24"/>
          <w:szCs w:val="24"/>
          <w:lang w:val="mt-MT"/>
        </w:rPr>
        <w:t>intom il-foqra, għax tagħkom hija s-Saltna ta’ Alla.</w:t>
      </w:r>
    </w:p>
    <w:p w14:paraId="587339BA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Fonts w:ascii="Cambria" w:hAnsi="Cambria" w:cs="Times New Roman"/>
          <w:sz w:val="24"/>
          <w:szCs w:val="24"/>
          <w:lang w:val="mt-MT"/>
        </w:rPr>
        <w:t>L-ewwel minn erba’ beatitudnijiet li nsibu f’din is-silta hija ndirizzata lill-«foqra». Din hija l-beatitudni fundamen</w:t>
      </w:r>
      <w:r w:rsidRPr="00B83C28">
        <w:rPr>
          <w:rFonts w:ascii="Cambria" w:hAnsi="Cambria" w:cs="Times New Roman"/>
          <w:color w:val="000000" w:themeColor="text1"/>
          <w:sz w:val="24"/>
          <w:szCs w:val="24"/>
          <w:lang w:val="mt-MT"/>
        </w:rPr>
        <w:t xml:space="preserve">tali li magħha jintrabtu t-tlieta l-oħra. Il-«foqra» (gr.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</w:rPr>
        <w:t>π</w:t>
      </w:r>
      <w:proofErr w:type="spellStart"/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</w:rPr>
        <w:t>τωχοι</w:t>
      </w:r>
      <w:proofErr w:type="spellEnd"/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tr.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ptochoi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) mhumiex dawk li għandhom ftit b’ħafna tbatija imma huma dawk li fil-veru sens tal-kelma m’għandhom xejn u jiddependu għal kollox mill-provvidenza. Huma l-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anawim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, dak il-fdal żgħir, vulnerabbli u espost għal kull periklu, li l-uniku kenn u difensur tiegħu hu l-Mulej innifsu: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U nħalli f’nofsok poplu umli u mċekken. U f’isem il-Mulej ifittxu l-kenn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Sof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3:12);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Għax inti kenn għall-imsejken, kenn għall-fqir fid-dwejjaq tiegħu, kenn fl-irwiefen u dell fis-sħana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Is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25:4; 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113:7-8). Is-Saltna ta’ Alla hija diġà preżenti għall-foqra għax huma, imċaħħda minn kollox, jiddependu bi sħiħ minn Alla u jagħrfu dak il-ġid veru li jibqa’ għal dejjem: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Isimgħu, ħuti għeżież: mhux Alla kien li għażel lill-foqra għad-dinja biex jistagħnu fil-fidi u jsiru werrieta tas-Saltna li hu wiegħed lil dawk li jħobbuh?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Ġak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2:5). It-talba tagħhom għandha qawwa kbira għax tinstema’ mill-Mulej li jħarishom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109:31; 140:13). Huma dawk li għax għandhom il-kenn f’Alla jxandru l-għeġubijiet tiegħu: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Lil min għandi fis-sema ħliefek? U meta għandi lilek, x’jonqosni fuq l-art? [...] Iżda jien l-hena tiegħi li nkun qrib Alla; f’Sidi l-Mulej qegħedt il-kenn tiegħi; u nxandar l-għemejjel tiegħek kollha.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73:25.28). Il-komunità tad-dixxipli għandha tgħożż lill-foqra u tħalli lilhom jevanġelizzawha (ara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Evangelii gaudium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197-201).</w:t>
      </w:r>
    </w:p>
    <w:p w14:paraId="577A6FE8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lastRenderedPageBreak/>
        <w:t>Henjin intom li għali</w:t>
      </w:r>
      <w:bookmarkStart w:id="0" w:name="_GoBack"/>
      <w:bookmarkEnd w:id="0"/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t>ssa bil-ġuħ, għax għad tkunu mxebbgħin. Henjin intom li għalissa tibku, għax għad tithennew.</w:t>
      </w:r>
    </w:p>
    <w:p w14:paraId="0F24013C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It-tieni u t-tielet beatitudni jitkellmu fuq sitwazzjoni fil-futur fejn il-Mulej għad itemm it-tbatija tal-imġewħin: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ma jbatux aktar ġuħ, anqas għatx ma jagħmel bihom aktar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 u lill-imnikkta għad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jixxuttalhom kull demgħa minn għajnejhom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Apok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7:16.17; 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Is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25:6; 44:3-4;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Ġer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31:14.25). Apparti l-ġuħ materjali hemm il-ġuħ u l-għatx tal-ġustizzja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Mt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5:6), il-ġuħ għal Alla u għall-Kelma tiegħu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Għam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8:11;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17:15; 63:1-5). Huwa min kontinwament jagħraf liema huwa l-ħobż veru li jiswa għall-ħajja ta’ dejjem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Ġw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6:35) li jiftaħ qalbu għal dan l-hena. L-hena mhuwiex għal min jibki frott emozzjoni superfiċjali, imma ta’ min jibki quddiem l-infedeltà tiegħu u ta’ ħutu l-bnedmin lejn Alla li jħobbna; ta’ min ma jibżax jiżra’ fid-dmugħ tal-indiema, tal-konverżjoni, taċ-ċaħda tiegħu nnifsu, sabiex jaħsad b’għana ta’ ferħ u radd il-ħajr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6:6-8;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119:136; 126:5-6); ta’ min iħalli d-dmugħ tiegħu jnaddfu minn ideat imċajpra u żbaljati: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Aħjar wiċċ imnikket milli daħkan, għax b’niket il-wiċċ titjieb il-qalb. Qalb l-għorrief tkun f’dar il-vistu, u qalb il-boloh f’dar il-ferħ.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Koħ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7:3-4). </w:t>
      </w:r>
    </w:p>
    <w:p w14:paraId="73500820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t>Henjin intom meta minħabba Bin il-bniedem in-nies jobogħdukom, jaqtgħukom minn magħhom, jgħajrukom u jwarrbu isimkom bħallikieku kien xi ħaġa ħażina. Dakinhar li jiġrilkom hekk, ifirħu u aqbżu bil-ferħ, għax araw, ħlaskom kbir ikun fis-sema. L-istess għamlu missirijiethom lill-profeti.</w:t>
      </w:r>
    </w:p>
    <w:p w14:paraId="6054AFB4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Ir-raba’ beatitudni hija indirizzata b’mod speċifiku lid-dixxipli li jduqu l-istess xorti tal-Imgħallem tagħhom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Ġw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15:18-21). Hawn il-wegħda ta’ ferħ diġà qed isseħħ fil-preżent, fit-tisħib hekk immedjat mal-missjoni ta’ Kristu: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Iżda huma ħarġu minn quddiem is-Sinedriju ferħana talli ġew meqjusa bħala nies li jistħoqqilhom li jkunu mmaqdra minħabba l-isem ta’ Ġesù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Atti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5:41). Il-persekuzzjoni li minnha jitkellem Ġesù f’din is-silta hija waħda li tferi l-imħabba lejna infusna (l-istima): in-nuqqas ta’ mħabba, l-esklużjoni, l-umiljazzjoni, l-emarġinazzjoni. Id-dixxiplu hu msejjaħ biex jifhem fejn tassew jitkejjel “is-suċċess” tiegħu: mhux fuq il-kejl tal-popolarità u l-apprezzament uman imma fuq dak tas-Salib tal-Feddej: “Jagħmlilna tajjeb inkunu nafu li m’aħniex il-Messija. Dawn it-tip ta’ “salvaturi”, ċertament, jagħmluni xettiku. Din mhijiex il-fekondità tal-Vanġelu. Meta hemm it-trijonfaliżmu mhemmx Ġesù. Jew aħjar, hemm trijonfaliżmu li fih hemm Ġesù preżenti, hu dak li jħejji għall-Ġimgħa l-Kbira. L-uniku trijonfaliżmu veru u xieraq hu dak ta’ Ħadd il-Palm. Hawn jinsab il-Mulej. Dan it-trijonfaliżmu jgħidlek: “Ħejji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lastRenderedPageBreak/>
        <w:t>ruħek għal dak li ser jiġri...”. Ma jeżistux soluzzjonijiet maġiċi. Dan hu l-kriterju tiegħi: it-trijonfaliżmu qatt mhu ta’ Ġesù. It-trijonf ta’ Ġesù, dak veru, hu dejjem is-salib.” (</w:t>
      </w:r>
      <w:r w:rsidRPr="00B83C28">
        <w:rPr>
          <w:rStyle w:val="l-greek"/>
          <w:rFonts w:ascii="Cambria" w:hAnsi="Cambria"/>
          <w:bCs/>
          <w:smallCaps/>
          <w:color w:val="000000" w:themeColor="text1"/>
          <w:sz w:val="24"/>
          <w:szCs w:val="24"/>
          <w:lang w:val="mt-MT"/>
        </w:rPr>
        <w:t>Francesco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,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La forza della vocazione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, EDB 2018, 71)</w:t>
      </w:r>
    </w:p>
    <w:p w14:paraId="2BE584CD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t>Imma ħażin għalikom,</w:t>
      </w:r>
    </w:p>
    <w:p w14:paraId="1F248258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Wara l-erba’ beatitudnijiet isegwu erba’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ħażin għalikom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(gr. ουαι; tr.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ouai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): esklamazzjonijiet ta’ sogħba, ta’ weġgħa, ta’ “kondoljanzi”  li joħorġu mill-qalb ħanina tal-Mulej bħala sejħa biex il-bniedem li nieżel fit-telfien jiftaħ għajnejh u jerġa’ lura minn triqtu l-ħażina u jgħix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Eżek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33:11;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Is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5:8; 29:15; 55:7). Huma sejħa għall-konverżjoni ta’ min hu mimli bih innifsu u għandu qalbu magħluqa għall-grazzja li ssalva.</w:t>
      </w:r>
    </w:p>
    <w:p w14:paraId="56A92396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t>intom l-għonja, għax il-faraġ tagħkom ħadtuh.</w:t>
      </w:r>
    </w:p>
    <w:p w14:paraId="31C7257B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It-tentazzjoni tal-għonja hija dik li jqiegħdu t-tama tagħhom fil-ġid li għandhom b’mod li jafdaw biss fihom infushom u jsiru torox għall-karba tal-imsejken u l-fqir u hekk ma jistagħnewx quddiem Alla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Lq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12:21; ara parabbola tal-għani u Lazzru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Lq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16:19-31; ara kliem iebes ta’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Ġak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2:6; 5:1-6). Min jintrabat mal-ġid tal-art iċaħħad lilu nnifsu mill-ferħ tas-Saltna li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tixbah lil teżor moħbi f’għalqa, li wieħed raġel isibu u jaħbih, u kollu ferħan imur ibigħ kull ma jkollu u jixtri dik l-għalqa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Mt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13:44). Il-veru faraġ huwa dak li jagħti l-Konsolatur, l-Ispirtu s-Santu li ma jistax jidħol f’qalb li tfittex il-faraġ tagħha fil-ħwejjeġ tad-dinja. Dak kollu li hu tad-dinja għad jgħaddi u l-għani ma jibqagħlu xejn x’ifarrġu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Apok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8:6-8). Għalhekk hu għandu jfittex li jiftaħ qalbu u ġidu għal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Lazzru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sabiex miegħu jkollu l-mistrieħ ta’ dejjem (cfr Antifona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In paradisum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, Rit tal-Funerali). “Jien tal-fehma li l-għana tixbah lil serp; jekk wieħed ma jafx jaqbdu u jżomm ċertu distanza, bla ma jweġġa’, mingħajr periklu, billi jżomm il-bhima mit-tarf ta’ denbu, dan jersaq lejn l-id u jigdimha... Mhux min għandu u min ifaddal, imma min jagħti lill-oħrajn huwa sinjur; li taqsam mal-oħrajn, li ma tippossedix; dan jagħmel lill-bniedem hieni” (</w:t>
      </w:r>
      <w:r w:rsidRPr="00B83C28">
        <w:rPr>
          <w:rStyle w:val="l-greek"/>
          <w:rFonts w:ascii="Cambria" w:hAnsi="Cambria"/>
          <w:bCs/>
          <w:smallCaps/>
          <w:color w:val="000000" w:themeColor="text1"/>
          <w:sz w:val="24"/>
          <w:szCs w:val="24"/>
          <w:lang w:val="mt-MT"/>
        </w:rPr>
        <w:t>Klement ta’ Lixandra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,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Pedagogo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, 7:35-36).</w:t>
      </w:r>
    </w:p>
    <w:p w14:paraId="3FF5C06B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t xml:space="preserve">Ħażin għalikom intom li għalissa mxebbgħin, għax għad tkunu bil-ġuħ. </w:t>
      </w:r>
    </w:p>
    <w:p w14:paraId="51E38F74" w14:textId="77777777" w:rsidR="00B83C28" w:rsidRPr="00B83C28" w:rsidRDefault="00B83C28" w:rsidP="00B83C28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Min Alla tiegħu hija żaqqu jispiċċa biex ma jfittix dak li tassew jagħti milja u sens sħiħ lill-ħajja tiegħu għaliex jibqa’ dejjem fuq il-livell tas-sodisfazzjoni tal-ħtiġijiet tal-ġisem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Fil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3:19). Hu jħallat l-hena evanġeliku mal-pjaċir tas-sensi hekk li jitlef il-ferħ veru. Jaħseb li huwa dak li jipprovdi għalih nnifsu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Dt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6:11-12). Il-bniedem tassew hieni huwa dak li f’kull staġun ta’ ħajtu u f’kull sitwazzjoni jaf dejjem min Hu dak li qed jagħtih il-qawwa: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lastRenderedPageBreak/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[...] naf ngħix fl-għaks, u naf ngħix fil-ġid; kollox drajt u noqgħod għal kollox: ix-xaba’ u l-ġuħ, il-ġid u l-għaks. Għal kollox niflaħ bis-saħħa ta’ dak li jqawwini.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Fonts w:ascii="Cambria" w:hAnsi="Cambria"/>
          <w:sz w:val="24"/>
          <w:szCs w:val="24"/>
          <w:lang w:val="mt-MT"/>
        </w:rPr>
        <w:t xml:space="preserve"> (</w:t>
      </w:r>
      <w:r w:rsidRPr="00B83C28">
        <w:rPr>
          <w:rFonts w:ascii="Cambria" w:hAnsi="Cambria"/>
          <w:i/>
          <w:sz w:val="24"/>
          <w:szCs w:val="24"/>
          <w:lang w:val="mt-MT"/>
        </w:rPr>
        <w:t xml:space="preserve">Fil </w:t>
      </w:r>
      <w:r w:rsidRPr="00B83C28">
        <w:rPr>
          <w:rFonts w:ascii="Cambria" w:hAnsi="Cambria"/>
          <w:sz w:val="24"/>
          <w:szCs w:val="24"/>
          <w:lang w:val="mt-MT"/>
        </w:rPr>
        <w:t xml:space="preserve">4:12-13). </w:t>
      </w:r>
    </w:p>
    <w:p w14:paraId="22033307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t>Ħażin għalikom intom li għalissa tidħku, għax għad tnewħu u tibku.</w:t>
      </w:r>
    </w:p>
    <w:p w14:paraId="6FC95DDF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Fl-Iskrittura nsibu diversi siltiet fejn il-bniedem li jemmen f’Alla hu mistieden sabiex jifraħ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118:15;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1Tess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5:16). Huwa miskin il-bniedem li l-ferħ tiegħu ma jsibux f’Alla imma f’dawk il-ħwejjeġ li jbiegħduh minn Alla u minnu nnifsu: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Gwaj għal dawk li jbakkru filgħodu, u jiġru għal wara s-sokor; jiddawwru billejl sa ma jisħnu bl-inbid. Kitarra u arpa, tanbur u flawt, u nbid x’jixorbu fl-ikliet tagħhom, u xejn ma jaħsbu f’għemil il-Mulej, u għemil idejh ma jagħtux kasu.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Is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5:11-12).</w:t>
      </w:r>
    </w:p>
    <w:p w14:paraId="1B23150C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t>Ħażin għalikom meta kulħadd isemmikom fil-ġid. Għax l-istess għamlu missirijiethom lill-profeti foloz!</w:t>
      </w:r>
      <w:r w:rsidRPr="00B83C28">
        <w:rPr>
          <w:rStyle w:val="l-greek"/>
          <w:rFonts w:ascii="Cambria" w:hAnsi="Cambria" w:cs="Times New Roman"/>
          <w:b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t>.</w:t>
      </w:r>
    </w:p>
    <w:p w14:paraId="2BEB2987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Il-periklu tad-dixxiplu hu li sabiex iżomm l-isem tiegħu u jkun miżmum fuq wiċċ l-idejn isir bħal dawk il-profeti foloz li jgħidu l-falz, li l-viżjonijiet tagħhom huma gideb, li jxandru s-sliem meta ma hemmx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Eżek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13:8-9):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«Dawn mhumiex jaqdu lil Kristu Sidna, iżda l-passjonijiet tagħhom; bil-kliem u t-tmellis iqarrqu bil-qlub ta’ nies bla malizzja» (</w:t>
      </w:r>
      <w:r w:rsidRPr="00B83C28">
        <w:rPr>
          <w:rStyle w:val="l-greek"/>
          <w:rFonts w:ascii="Cambria" w:hAnsi="Cambria" w:cs="Times New Roman"/>
          <w:bCs/>
          <w:i/>
          <w:color w:val="000000" w:themeColor="text1"/>
          <w:sz w:val="24"/>
          <w:szCs w:val="24"/>
          <w:lang w:val="mt-MT"/>
        </w:rPr>
        <w:t xml:space="preserve">Rum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16:18).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L-imħabba lejn id-dinja teskludi l-imħabba lejn Alla (cfr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1Ġw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2:15):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Imma kif jista’ jkun li temmnu, intom li tieħdu l-glorja mingħand xulxin, waqt li xejn ma tfittxu l-glorja li tiġi mingħand Alla waħdu?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Ġw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5:44). L-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Isem li hu fuq kull isem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»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Fil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2:9) mhuwiex dak tad-dixxiplu imma dak ta’ Ġesù li waħdu jsalva. Għal dan l-Isem id-dixxiplu għandu jitħabat u mhux għal tiegħu.</w:t>
      </w:r>
    </w:p>
    <w:p w14:paraId="77A4F469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</w:pPr>
    </w:p>
    <w:p w14:paraId="0E414E38" w14:textId="77777777" w:rsidR="00B83C28" w:rsidRPr="00B83C28" w:rsidRDefault="00B83C28" w:rsidP="00B83C28">
      <w:pPr>
        <w:spacing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/>
          <w:bCs/>
          <w:color w:val="000000" w:themeColor="text1"/>
          <w:sz w:val="24"/>
          <w:szCs w:val="24"/>
          <w:lang w:val="mt-MT"/>
        </w:rPr>
        <w:t>Għar-riflessjoni</w:t>
      </w:r>
    </w:p>
    <w:p w14:paraId="7A62675F" w14:textId="77777777" w:rsidR="00B83C28" w:rsidRPr="00B83C28" w:rsidRDefault="00B83C28" w:rsidP="00B83C28">
      <w:pPr>
        <w:spacing w:after="0" w:line="360" w:lineRule="auto"/>
        <w:jc w:val="both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Bl-erba’ beatutidnijiet tiegħu, Luqa jkellimna dwar l-erba’ virtujiet kardinali. Henjin il-foqra, infatti, għax jaħarbu mit-tlellix tad-dinja permezz tal-virtù tal-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qies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(temperanza). Henjin dawk li huma bil-ġuħ, għaliex imwissijin mill-ġuħ tagħhom dwar id-dmir li jagħdru lil min hu bil-ġuħ, anki huma jsibu mogħdrija u l-għajnuna permezz tal-ħidma tal-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ġustizzja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. Infatti l-elemożina, li biha ma nagħtux lil Kristu l-ġid tagħna, imma rroddulu lura dak li hu tiegħu, hija bir-raġun imsejħa ġustizzja mis-salmista li jgħid: </w:t>
      </w:r>
      <w:r w:rsidRPr="00B83C28">
        <w:rPr>
          <w:rStyle w:val="l-greek"/>
          <w:rFonts w:ascii="Cambria" w:hAnsi="Cambria" w:cs="Times New Roman"/>
          <w:bCs/>
          <w:color w:val="000000" w:themeColor="text1"/>
          <w:sz w:val="24"/>
          <w:szCs w:val="24"/>
          <w:lang w:val="mt-MT"/>
        </w:rPr>
        <w:t>«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Iqassam u jagħti lill-foqra; għal dejjem tibqa’ l-ġustizzja tiegħu” (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S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112:9). Il-ġustizzja fil-fatt hija dik li permezz tagħha nirrikonoxxu lil kull wieħed dak li hu tiegħu, anke jekk ma għadna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lastRenderedPageBreak/>
        <w:t>nagħtu xejn lil ħadd, ħlief l-imħabba reċiproka. Henjin dawk li jibku dak li hu fieragħ u jixxenqu għall-ġid ta' dejjem, huma u jagħżlu bejn it-tajjeb u l-ħażin permezz tal-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għaqal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(prudenza). Henjin dawk li jseħħilhom jissaportu kull kuntrarju bil-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 xml:space="preserve">qawwa 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>(fortitudni) mogħtija lilhom mill-fidi.</w:t>
      </w:r>
    </w:p>
    <w:p w14:paraId="2C24AE16" w14:textId="77777777" w:rsidR="00B83C28" w:rsidRPr="00B83C28" w:rsidRDefault="00B83C28" w:rsidP="00B83C28">
      <w:pPr>
        <w:spacing w:after="0" w:line="360" w:lineRule="auto"/>
        <w:jc w:val="right"/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</w:pPr>
      <w:r w:rsidRPr="00B83C28">
        <w:rPr>
          <w:rStyle w:val="l-greek"/>
          <w:rFonts w:ascii="Cambria" w:hAnsi="Cambria"/>
          <w:bCs/>
          <w:smallCaps/>
          <w:color w:val="000000" w:themeColor="text1"/>
          <w:sz w:val="24"/>
          <w:szCs w:val="24"/>
          <w:lang w:val="mt-MT"/>
        </w:rPr>
        <w:t>Beda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, </w:t>
      </w:r>
      <w:r w:rsidRPr="00B83C28">
        <w:rPr>
          <w:rStyle w:val="l-greek"/>
          <w:rFonts w:ascii="Cambria" w:hAnsi="Cambria"/>
          <w:bCs/>
          <w:i/>
          <w:color w:val="000000" w:themeColor="text1"/>
          <w:sz w:val="24"/>
          <w:szCs w:val="24"/>
          <w:lang w:val="mt-MT"/>
        </w:rPr>
        <w:t>Comm. a Luca</w:t>
      </w:r>
      <w:r w:rsidRPr="00B83C28">
        <w:rPr>
          <w:rStyle w:val="l-greek"/>
          <w:rFonts w:ascii="Cambria" w:hAnsi="Cambria"/>
          <w:bCs/>
          <w:color w:val="000000" w:themeColor="text1"/>
          <w:sz w:val="24"/>
          <w:szCs w:val="24"/>
          <w:lang w:val="mt-MT"/>
        </w:rPr>
        <w:t xml:space="preserve"> 2.23</w:t>
      </w:r>
    </w:p>
    <w:p w14:paraId="35307077" w14:textId="493740FF" w:rsidR="00E20C86" w:rsidRPr="00B83C28" w:rsidRDefault="00BF0C83" w:rsidP="00B83C28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sectPr w:rsidR="00E20C86" w:rsidRPr="00B83C28" w:rsidSect="00273F8B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9A214" w14:textId="77777777" w:rsidR="00BF0C83" w:rsidRDefault="00BF0C83" w:rsidP="00535BB8">
      <w:pPr>
        <w:spacing w:after="0" w:line="240" w:lineRule="auto"/>
      </w:pPr>
      <w:r>
        <w:separator/>
      </w:r>
    </w:p>
  </w:endnote>
  <w:endnote w:type="continuationSeparator" w:id="0">
    <w:p w14:paraId="30C2578D" w14:textId="77777777" w:rsidR="00BF0C83" w:rsidRDefault="00BF0C83" w:rsidP="0053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8FBF2" w14:textId="77777777" w:rsidR="00BF0C83" w:rsidRDefault="00BF0C83" w:rsidP="00535BB8">
      <w:pPr>
        <w:spacing w:after="0" w:line="240" w:lineRule="auto"/>
      </w:pPr>
      <w:r>
        <w:separator/>
      </w:r>
    </w:p>
  </w:footnote>
  <w:footnote w:type="continuationSeparator" w:id="0">
    <w:p w14:paraId="08BDC36F" w14:textId="77777777" w:rsidR="00BF0C83" w:rsidRDefault="00BF0C83" w:rsidP="0053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210321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D0ACBC3" w14:textId="70182D0A" w:rsidR="00535BB8" w:rsidRDefault="00535BB8" w:rsidP="00CC78C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5C3600" w14:textId="77777777" w:rsidR="00535BB8" w:rsidRDefault="00535BB8" w:rsidP="00535B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189308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59B9C8D" w14:textId="3100150D" w:rsidR="00535BB8" w:rsidRDefault="00535BB8" w:rsidP="00CC78C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405784" w14:textId="77777777" w:rsidR="00535BB8" w:rsidRDefault="00535BB8" w:rsidP="00535BB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4D4"/>
    <w:multiLevelType w:val="hybridMultilevel"/>
    <w:tmpl w:val="648CB742"/>
    <w:lvl w:ilvl="0" w:tplc="96443C7A">
      <w:start w:val="1"/>
      <w:numFmt w:val="lowerLetter"/>
      <w:lvlText w:val="%1)"/>
      <w:lvlJc w:val="left"/>
      <w:pPr>
        <w:ind w:left="51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B5"/>
    <w:rsid w:val="00124A9C"/>
    <w:rsid w:val="001E6DA7"/>
    <w:rsid w:val="00273F8B"/>
    <w:rsid w:val="003010B5"/>
    <w:rsid w:val="00520970"/>
    <w:rsid w:val="00535BB8"/>
    <w:rsid w:val="006E380C"/>
    <w:rsid w:val="00835B09"/>
    <w:rsid w:val="009C70DB"/>
    <w:rsid w:val="00B76708"/>
    <w:rsid w:val="00B83C28"/>
    <w:rsid w:val="00BB6641"/>
    <w:rsid w:val="00BE2BC7"/>
    <w:rsid w:val="00BF0C83"/>
    <w:rsid w:val="00C02D48"/>
    <w:rsid w:val="00C15DF3"/>
    <w:rsid w:val="00C213F4"/>
    <w:rsid w:val="00CE604C"/>
    <w:rsid w:val="00CF5302"/>
    <w:rsid w:val="00E26C4E"/>
    <w:rsid w:val="00F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04450"/>
  <w14:defaultImageDpi w14:val="32767"/>
  <w15:chartTrackingRefBased/>
  <w15:docId w15:val="{004A12C0-4278-F243-8A5E-7F6E3D5F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0B5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835B09"/>
    <w:pPr>
      <w:spacing w:line="360" w:lineRule="auto"/>
    </w:pPr>
    <w:rPr>
      <w:rFonts w:ascii="Avenir Roman" w:hAnsi="Avenir Roman" w:cs="Times New Roman"/>
      <w:b/>
      <w:smallCaps/>
      <w:sz w:val="28"/>
      <w:lang w:val="mt-MT"/>
    </w:rPr>
  </w:style>
  <w:style w:type="paragraph" w:customStyle="1" w:styleId="SubheadingPapers">
    <w:name w:val="Subheading Papers"/>
    <w:basedOn w:val="Normal"/>
    <w:qFormat/>
    <w:rsid w:val="00835B09"/>
    <w:pPr>
      <w:spacing w:line="360" w:lineRule="auto"/>
      <w:jc w:val="both"/>
    </w:pPr>
    <w:rPr>
      <w:rFonts w:ascii="Avenir Roman" w:hAnsi="Avenir Roman" w:cs="Times New Roman"/>
      <w:b/>
      <w:lang w:val="mt-MT"/>
    </w:rPr>
  </w:style>
  <w:style w:type="paragraph" w:styleId="Header">
    <w:name w:val="header"/>
    <w:basedOn w:val="Normal"/>
    <w:link w:val="HeaderChar"/>
    <w:uiPriority w:val="99"/>
    <w:unhideWhenUsed/>
    <w:rsid w:val="00535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B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5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B8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35BB8"/>
  </w:style>
  <w:style w:type="paragraph" w:styleId="BalloonText">
    <w:name w:val="Balloon Text"/>
    <w:basedOn w:val="Normal"/>
    <w:link w:val="BalloonTextChar"/>
    <w:uiPriority w:val="99"/>
    <w:semiHidden/>
    <w:unhideWhenUsed/>
    <w:rsid w:val="00124A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9C"/>
    <w:rPr>
      <w:rFonts w:ascii="Times New Roman" w:hAnsi="Times New Roman" w:cs="Times New Roman"/>
      <w:sz w:val="18"/>
      <w:szCs w:val="18"/>
      <w:lang w:val="en-US"/>
    </w:rPr>
  </w:style>
  <w:style w:type="character" w:customStyle="1" w:styleId="l-greek">
    <w:name w:val="l-greek"/>
    <w:basedOn w:val="DefaultParagraphFont"/>
    <w:rsid w:val="00B83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Franklin Micallef</cp:lastModifiedBy>
  <cp:revision>3</cp:revision>
  <cp:lastPrinted>2019-02-06T16:33:00Z</cp:lastPrinted>
  <dcterms:created xsi:type="dcterms:W3CDTF">2019-02-16T11:44:00Z</dcterms:created>
  <dcterms:modified xsi:type="dcterms:W3CDTF">2019-02-16T11:46:00Z</dcterms:modified>
</cp:coreProperties>
</file>