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4E3" w:rsidRDefault="008E24E3" w:rsidP="008E24E3">
      <w:pPr>
        <w:spacing w:after="0"/>
        <w:jc w:val="center"/>
        <w:rPr>
          <w:rFonts w:ascii="Garamond" w:hAnsi="Garamond"/>
          <w:b/>
          <w:caps/>
          <w:sz w:val="44"/>
          <w:lang w:val="mt-MT"/>
        </w:rPr>
      </w:pPr>
      <w:r w:rsidRPr="00FF72CA">
        <w:rPr>
          <w:rFonts w:ascii="Garamond" w:hAnsi="Garamond"/>
          <w:b/>
          <w:caps/>
          <w:sz w:val="44"/>
          <w:lang w:val="mt-MT"/>
        </w:rPr>
        <w:t>Lectio Divina</w:t>
      </w:r>
    </w:p>
    <w:p w:rsidR="00FF72CA" w:rsidRPr="00FF72CA" w:rsidRDefault="00FF72CA" w:rsidP="008E24E3">
      <w:pPr>
        <w:spacing w:after="0"/>
        <w:jc w:val="center"/>
        <w:rPr>
          <w:rFonts w:ascii="Garamond" w:hAnsi="Garamond"/>
          <w:b/>
          <w:caps/>
          <w:sz w:val="44"/>
          <w:lang w:val="mt-MT"/>
        </w:rPr>
      </w:pPr>
    </w:p>
    <w:p w:rsidR="00FF72CA" w:rsidRPr="00FF72CA" w:rsidRDefault="008E24E3" w:rsidP="008E24E3">
      <w:pPr>
        <w:spacing w:after="0"/>
        <w:jc w:val="center"/>
        <w:rPr>
          <w:rFonts w:ascii="Garamond" w:hAnsi="Garamond"/>
          <w:b/>
          <w:caps/>
          <w:sz w:val="44"/>
          <w:lang w:val="mt-MT"/>
        </w:rPr>
      </w:pPr>
      <w:r w:rsidRPr="00FF72CA">
        <w:rPr>
          <w:rFonts w:ascii="Garamond" w:hAnsi="Garamond"/>
          <w:b/>
          <w:caps/>
          <w:sz w:val="44"/>
          <w:lang w:val="mt-MT"/>
        </w:rPr>
        <w:t>V Ħadd tar-Randan</w:t>
      </w:r>
      <w:r w:rsidR="00FF72CA" w:rsidRPr="00FF72CA">
        <w:rPr>
          <w:rFonts w:ascii="Garamond" w:hAnsi="Garamond"/>
          <w:b/>
          <w:caps/>
          <w:sz w:val="44"/>
          <w:lang w:val="mt-MT"/>
        </w:rPr>
        <w:t xml:space="preserve"> (</w:t>
      </w:r>
      <w:r w:rsidRPr="00FF72CA">
        <w:rPr>
          <w:rFonts w:ascii="Garamond" w:hAnsi="Garamond"/>
          <w:b/>
          <w:caps/>
          <w:sz w:val="44"/>
          <w:lang w:val="mt-MT"/>
        </w:rPr>
        <w:t>B</w:t>
      </w:r>
      <w:r w:rsidR="00FF72CA" w:rsidRPr="00FF72CA">
        <w:rPr>
          <w:rFonts w:ascii="Garamond" w:hAnsi="Garamond"/>
          <w:b/>
          <w:caps/>
          <w:sz w:val="44"/>
          <w:lang w:val="mt-MT"/>
        </w:rPr>
        <w:t>)</w:t>
      </w:r>
    </w:p>
    <w:p w:rsidR="00FF72CA" w:rsidRDefault="00FF72CA" w:rsidP="008E24E3">
      <w:pPr>
        <w:spacing w:after="0"/>
        <w:jc w:val="center"/>
        <w:rPr>
          <w:rFonts w:ascii="Garamond" w:hAnsi="Garamond"/>
          <w:b/>
          <w:sz w:val="28"/>
          <w:lang w:val="mt-MT"/>
        </w:rPr>
      </w:pPr>
    </w:p>
    <w:p w:rsidR="00FF72CA" w:rsidRPr="00FF72CA" w:rsidRDefault="00FF72CA" w:rsidP="008E24E3">
      <w:pPr>
        <w:spacing w:after="0"/>
        <w:jc w:val="center"/>
        <w:rPr>
          <w:rFonts w:ascii="Garamond" w:hAnsi="Garamond"/>
          <w:b/>
          <w:sz w:val="28"/>
          <w:lang w:val="mt-MT"/>
        </w:rPr>
      </w:pPr>
    </w:p>
    <w:p w:rsidR="00FF72CA" w:rsidRPr="00FF72CA" w:rsidRDefault="00FF72CA" w:rsidP="008E24E3">
      <w:pPr>
        <w:spacing w:after="0"/>
        <w:jc w:val="center"/>
        <w:rPr>
          <w:rFonts w:ascii="Garamond" w:hAnsi="Garamond"/>
          <w:b/>
          <w:sz w:val="28"/>
          <w:lang w:val="mt-MT"/>
        </w:rPr>
      </w:pPr>
    </w:p>
    <w:p w:rsidR="008E24E3" w:rsidRPr="00FF72CA" w:rsidRDefault="008E24E3" w:rsidP="008E24E3">
      <w:pPr>
        <w:spacing w:after="0"/>
        <w:jc w:val="center"/>
        <w:rPr>
          <w:rFonts w:ascii="Garamond" w:hAnsi="Garamond"/>
          <w:b/>
          <w:sz w:val="24"/>
          <w:szCs w:val="24"/>
          <w:lang w:val="mt-MT"/>
        </w:rPr>
      </w:pPr>
      <w:r w:rsidRPr="00FF72CA">
        <w:rPr>
          <w:rFonts w:ascii="Garamond" w:hAnsi="Garamond"/>
          <w:b/>
          <w:sz w:val="24"/>
          <w:szCs w:val="24"/>
          <w:lang w:val="mt-MT"/>
        </w:rPr>
        <w:t>Ġw 12:20-</w:t>
      </w:r>
      <w:r w:rsidR="00FF72CA" w:rsidRPr="00FF72CA">
        <w:rPr>
          <w:rFonts w:ascii="Garamond" w:hAnsi="Garamond"/>
          <w:b/>
          <w:sz w:val="24"/>
          <w:szCs w:val="24"/>
          <w:lang w:val="mt-MT"/>
        </w:rPr>
        <w:t>33</w:t>
      </w:r>
    </w:p>
    <w:p w:rsidR="00FF72CA" w:rsidRPr="00FF72CA" w:rsidRDefault="00FF72CA" w:rsidP="008E24E3">
      <w:pPr>
        <w:spacing w:after="0"/>
        <w:jc w:val="center"/>
        <w:rPr>
          <w:rFonts w:ascii="Garamond" w:hAnsi="Garamond"/>
          <w:b/>
          <w:sz w:val="28"/>
          <w:lang w:val="mt-MT"/>
        </w:rPr>
      </w:pPr>
    </w:p>
    <w:p w:rsidR="008E24E3" w:rsidRPr="00FF72CA" w:rsidRDefault="008E24E3" w:rsidP="007D0123">
      <w:pPr>
        <w:jc w:val="both"/>
        <w:rPr>
          <w:rFonts w:ascii="Garamond" w:hAnsi="Garamond"/>
          <w:lang w:val="mt-MT"/>
        </w:rPr>
      </w:pP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Il-</w:t>
      </w:r>
      <w:r w:rsidRPr="00FF72CA">
        <w:rPr>
          <w:rFonts w:ascii="Garamond" w:hAnsi="Garamond"/>
          <w:smallCaps/>
          <w:sz w:val="24"/>
          <w:lang w:val="mt-MT"/>
        </w:rPr>
        <w:t>kuntest</w:t>
      </w:r>
      <w:r w:rsidRPr="00FF72CA">
        <w:rPr>
          <w:rFonts w:ascii="Garamond" w:hAnsi="Garamond"/>
          <w:sz w:val="24"/>
          <w:lang w:val="mt-MT"/>
        </w:rPr>
        <w:t xml:space="preserve"> ta’ din is-silta hija t-tielet darba li fi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insibu li Ġesù jitla’ Ġerusalemm, din id-darba għall-passjoni tiegħu. Wara li jqajjem lil Lazzru mill-mewt, il-kbarat tal-Poplu «bdew jiftiehmu bejniethom biex joqtluh»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11:53). Dan għaliex il-qawmien ta’ Lazzru jwassal biex bosta jemmnu f’Ġesù, hekk li jiġi deċiż li anki Lazzru jinqatel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12:10-11). Minħabba s-sinjal tal-qawmien, in-nies toħroġ tilqa’ lil Ġesù huwa u dieħel Ġerusalemm u jiġi akklamat bħala «s-sultan ta’ Iżrael»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12:13). Ix-xewqa tal-Griegi f’din           is-silta ddaħħal lil Ġesù fis-«siegħa» tiegħu. Hu mħejji, «midluk»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12:1-8) sabiex imut għall-poplu, kif kien għadu kemm ipprofetizza Kajfa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11:50).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Fost dawk li telgħu biex iqimu lil Alla fil-festa kien hemm xi Griegi.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Il-«Griegi» huma dawk li ma jagħmlux parti mill-Poplu l-Magħżul imma jersqu lejn il-Mulej. Huma l-«prosèliti twajba»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Atti </w:t>
      </w:r>
      <w:r w:rsidRPr="00FF72CA">
        <w:rPr>
          <w:rFonts w:ascii="Garamond" w:hAnsi="Garamond"/>
          <w:sz w:val="24"/>
          <w:lang w:val="mt-MT"/>
        </w:rPr>
        <w:t>13:43) li jfittxu lil Alla, li jitilgħu Ġerusalemm għall-Għid u hemm it-talba tagħhom tkun mismugħa: «U l-barrani wkoll, li mhux mill-poplu tiegħek ta’ Iżrael, meta jkun sama’ b’ismek il-kbir u             l-qawwa ta’ idek u driegħek merfugħ u jiġi minn art imbiegħda minħabba f’ismek u jitlob f’dan it-tempju, isimgħu mis-sema li hi għamartek u agħmel kull ma jitolbok il-barrani...»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1Slat </w:t>
      </w:r>
      <w:r w:rsidRPr="00FF72CA">
        <w:rPr>
          <w:rFonts w:ascii="Garamond" w:hAnsi="Garamond"/>
          <w:sz w:val="24"/>
          <w:lang w:val="mt-MT"/>
        </w:rPr>
        <w:t>8:41-43).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Dawn marru għand Filippu li kien minn Betsajda tal-Gallilija, u talbuh: «Sinjur, nixtiequ naraw lil Ġesù.»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Ix-xewqa ta’ dawn il-Griegi turi l-wasla taż-żminijiet Messjaniċi: «Mbagħad jiġri f’dak il-jum li l-għerq ta’ Ġesse jieqaf bħala sinjal għall-popli. Lilu jfittxu l-ġnus, u l-għamara tiegħu tkun imsebbħa»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Is </w:t>
      </w:r>
      <w:r w:rsidRPr="00FF72CA">
        <w:rPr>
          <w:rFonts w:ascii="Garamond" w:hAnsi="Garamond"/>
          <w:sz w:val="24"/>
          <w:lang w:val="mt-MT"/>
        </w:rPr>
        <w:t xml:space="preserve">11:10; 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Mt </w:t>
      </w:r>
      <w:r w:rsidRPr="00FF72CA">
        <w:rPr>
          <w:rFonts w:ascii="Garamond" w:hAnsi="Garamond"/>
          <w:sz w:val="24"/>
          <w:lang w:val="mt-MT"/>
        </w:rPr>
        <w:t xml:space="preserve">2:2; </w:t>
      </w:r>
      <w:r w:rsidRPr="00FF72CA">
        <w:rPr>
          <w:rFonts w:ascii="Garamond" w:hAnsi="Garamond"/>
          <w:i/>
          <w:iCs/>
          <w:sz w:val="24"/>
          <w:lang w:val="mt-MT"/>
        </w:rPr>
        <w:t>Rum</w:t>
      </w:r>
      <w:r w:rsidRPr="00FF72CA">
        <w:rPr>
          <w:rFonts w:ascii="Garamond" w:hAnsi="Garamond"/>
          <w:sz w:val="24"/>
          <w:lang w:val="mt-MT"/>
        </w:rPr>
        <w:t xml:space="preserve"> 15:8-12). L-għatx għal Ġesù huwa wieħed universali, fejn taqa’ kull distinzjoni bejn il-popli għax: «Fih ma hemmx Grieg jew Lhudi, ċirkonċiż jew mhux, Barbaru jew Skita, lsir jew ħieles, iżda Kristu f’kollox u f’kulħadd»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Kol </w:t>
      </w:r>
      <w:r w:rsidRPr="00FF72CA">
        <w:rPr>
          <w:rFonts w:ascii="Garamond" w:hAnsi="Garamond"/>
          <w:sz w:val="24"/>
          <w:lang w:val="mt-MT"/>
        </w:rPr>
        <w:t>3:11). Tabilħaqq iseħħ dak li kienu qed jilmentaw fuqu l-Fariżej: «Ara, id-dinja kollha sejra warajh!»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12:19). Ix-xewqa li </w:t>
      </w:r>
      <w:r w:rsidRPr="00FF72CA">
        <w:rPr>
          <w:rFonts w:ascii="Garamond" w:hAnsi="Garamond"/>
          <w:i/>
          <w:iCs/>
          <w:sz w:val="24"/>
          <w:lang w:val="mt-MT"/>
        </w:rPr>
        <w:t>jaraw</w:t>
      </w:r>
      <w:r w:rsidRPr="00FF72CA">
        <w:rPr>
          <w:rFonts w:ascii="Garamond" w:hAnsi="Garamond"/>
          <w:sz w:val="24"/>
          <w:lang w:val="mt-MT"/>
        </w:rPr>
        <w:t xml:space="preserve"> (gr. </w:t>
      </w:r>
      <w:r w:rsidRPr="00FF72CA">
        <w:rPr>
          <w:rFonts w:ascii="Garamond" w:hAnsi="Garamond"/>
          <w:sz w:val="24"/>
          <w:lang w:val="el-GR"/>
        </w:rPr>
        <w:t>οράω</w:t>
      </w:r>
      <w:r w:rsidRPr="00FF72CA">
        <w:rPr>
          <w:rFonts w:ascii="Garamond" w:hAnsi="Garamond"/>
          <w:color w:val="555555"/>
          <w:sz w:val="24"/>
          <w:lang w:val="mt-MT"/>
        </w:rPr>
        <w:t xml:space="preserve"> </w:t>
      </w:r>
      <w:r w:rsidRPr="00FF72CA">
        <w:rPr>
          <w:rFonts w:ascii="Garamond" w:hAnsi="Garamond"/>
          <w:sz w:val="24"/>
          <w:lang w:val="mt-MT"/>
        </w:rPr>
        <w:t xml:space="preserve">tr. </w:t>
      </w:r>
      <w:r w:rsidRPr="00FF72CA">
        <w:rPr>
          <w:rFonts w:ascii="Garamond" w:hAnsi="Garamond"/>
          <w:i/>
          <w:iCs/>
          <w:sz w:val="24"/>
          <w:lang w:val="mt-MT"/>
        </w:rPr>
        <w:t>horáō</w:t>
      </w:r>
      <w:r w:rsidRPr="00FF72CA">
        <w:rPr>
          <w:rFonts w:ascii="Garamond" w:hAnsi="Garamond"/>
          <w:sz w:val="24"/>
          <w:lang w:val="mt-MT"/>
        </w:rPr>
        <w:t>), li x’aktarx kienet ġejja mill-kurżità dwar dan Ġesù li kien qajjem wieħed mill-imwiet, turi l-għatx li jsiru jafuh aħjar, u jifhmu aktar l-kliem u l-għemil ta’ dan ir-rabbi.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Filippu mar jgħid lil Indrì, u mbagħad Indrì u Filippu marru jgħidu lil Ġesù.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Minħabba n-natura tat-talba, Filippu jħoss il-ħtieġa li jmur fejn Indrì, wieħed mid-dixxipli l-aktar </w:t>
      </w:r>
      <w:r w:rsidRPr="00FF72CA">
        <w:rPr>
          <w:rFonts w:ascii="Garamond" w:hAnsi="Garamond"/>
          <w:sz w:val="24"/>
          <w:lang w:val="mt-MT"/>
        </w:rPr>
        <w:lastRenderedPageBreak/>
        <w:t xml:space="preserve">intimi tal-Mulej, wieħed mill-ewwel tnejn li Hu sejjaħ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1:40). L-għażla li jirreferu din ix-xewqa lil Ġesù turi li kienu għarfu d-disponibililtà li l-Imgħallem kellu biex itaffi l-għatx ta’ kull bniedem u jegħleb kull ħajt ta’ diviżjoni, bħalma kien għamel mal-mara Samaritana u mas-Samaritani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4:1-42). Gradwalment kienu ndunaw li Ġesù mhuwiex xi propjetà esklussiva tagħhom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Lq </w:t>
      </w:r>
      <w:r w:rsidRPr="00FF72CA">
        <w:rPr>
          <w:rFonts w:ascii="Garamond" w:hAnsi="Garamond"/>
          <w:sz w:val="24"/>
          <w:lang w:val="mt-MT"/>
        </w:rPr>
        <w:t xml:space="preserve">9:49-50) u li huma kienu msejħa biex jgħinu lill-bnedmin sabiex isibu lil Kristu, l-«ikel» li jtaffi l-ġuħ ta’ qalbhom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6:5-6). Hu nnifsu kien stqarr li «dawk kollha li jagħtini Missieri jiġu għandi, u min jiġi għandi ma nkeċċihx ’il barra»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6:37).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U Ġesù weġibhom: “Waslet is-siegħa li fiha Bin il-bniedem ikun igglorifikat.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Minflok iwieġeb għax-xewqa tal-Griegi, Ġesù jagħraf f’din il-wasla tas-«siegħa» tiegħu li fiha Alla kellu juri lilu nnifsu b’mod definittiv lill-bnedmin. Hija s-siegħa fejn il-bniedem jibda jqim lil Alla «fl-ispirtu u l-verità»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4:23), u «meta l-mejtin jisimgħu l-leħen tal-Iben ta’ Alla, u dawk li jisimgħuh jgħixu»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5:25). Kienet waslet is-«siegħa» biex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jaqbduh </w:t>
      </w:r>
      <w:r w:rsidRPr="00FF72CA">
        <w:rPr>
          <w:rFonts w:ascii="Garamond" w:hAnsi="Garamond"/>
          <w:sz w:val="24"/>
          <w:lang w:val="mt-MT"/>
        </w:rPr>
        <w:t xml:space="preserve">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7:30; 8:20), biex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jagħti ħajtu minn rajh </w:t>
      </w:r>
      <w:r w:rsidRPr="00FF72CA">
        <w:rPr>
          <w:rFonts w:ascii="Garamond" w:hAnsi="Garamond"/>
          <w:sz w:val="24"/>
          <w:lang w:val="mt-MT"/>
        </w:rPr>
        <w:t xml:space="preserve">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10:18), biex «jgħaddi minn din id-dinja għal għand il-Missier» u </w:t>
      </w:r>
      <w:r w:rsidRPr="00FF72CA">
        <w:rPr>
          <w:rFonts w:ascii="Garamond" w:hAnsi="Garamond"/>
          <w:i/>
          <w:iCs/>
          <w:sz w:val="24"/>
          <w:lang w:val="mt-MT"/>
        </w:rPr>
        <w:t>jħobb għall-aħħar</w:t>
      </w:r>
      <w:r w:rsidRPr="00FF72CA">
        <w:rPr>
          <w:rFonts w:ascii="Garamond" w:hAnsi="Garamond"/>
          <w:sz w:val="24"/>
          <w:lang w:val="mt-MT"/>
        </w:rPr>
        <w:t xml:space="preserve"> lil tiegħu li kienu fid-dinja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13:1). Hu biss b’dan il-mod li x-xewqa tal-Griegi setgħet tabilħaqq tiġi mitmuma.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Tassew tassew ngħidilkom, jekk il-ħabba tal-qamħ ma taqax fl-art u tmut, hi tibqa’ weħidha; imma jekk tmut, tagħmel ħafna frott.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Ġesù juża’ xbieha popolari fost ir-rabbini Lhud biex ifisser b’mod ċar ir-rabta bejn il-mewt u l-ħajja ġdida. Ġesù nnifsu huwa l-«ħabba tal-qamħ» li sabiex jagħti l-ħajja hu neċessarju li jagħti ħajtu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Lhud </w:t>
      </w:r>
      <w:r w:rsidRPr="00FF72CA">
        <w:rPr>
          <w:rFonts w:ascii="Garamond" w:hAnsi="Garamond"/>
          <w:sz w:val="24"/>
          <w:lang w:val="mt-MT"/>
        </w:rPr>
        <w:t>2:9-10). Hu l-Qaddej li «l-Mulej għoġbu jgħakksu bil-mard. Talli joffri ruħu b’sagrifiċċju ta’ riparazzjoni, huwa għad jara nisel u jtawwal jiemu; u r-rieda tal-Mulej isseħħ bih»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Is </w:t>
      </w:r>
      <w:r w:rsidRPr="00FF72CA">
        <w:rPr>
          <w:rFonts w:ascii="Garamond" w:hAnsi="Garamond"/>
          <w:sz w:val="24"/>
          <w:lang w:val="mt-MT"/>
        </w:rPr>
        <w:t>53:10). Hu «ċekken lilu nnifsu, billi obda sal-mewt, anzi tal-mewt tas-salib» u «għalhekk Alla għollieh sas-smewwiet u żejjnu bl-Isem li hu fuq kull isem»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Fil </w:t>
      </w:r>
      <w:r w:rsidRPr="00FF72CA">
        <w:rPr>
          <w:rFonts w:ascii="Garamond" w:hAnsi="Garamond"/>
          <w:sz w:val="24"/>
          <w:lang w:val="mt-MT"/>
        </w:rPr>
        <w:t>2:8-9). Il-mewt vera hija l-ħajja li tibqa’ sterili u magħluqa; il-ħajja vera hija dik li tingħata sabiex tgħajjex.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Min iħobb lil ħajtu jitlifha; imma min jobgħod lil ħajtu f’din id-dinja jħarisha għall-ħajja ta’ dejjem.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L-Imgħallem juri kif ix-</w:t>
      </w:r>
      <w:r w:rsidRPr="00FF72CA">
        <w:rPr>
          <w:rFonts w:ascii="Garamond" w:hAnsi="Garamond"/>
          <w:i/>
          <w:iCs/>
          <w:sz w:val="24"/>
          <w:lang w:val="mt-MT"/>
        </w:rPr>
        <w:t>xewqa li wieħed jarah</w:t>
      </w:r>
      <w:r w:rsidRPr="00FF72CA">
        <w:rPr>
          <w:rFonts w:ascii="Garamond" w:hAnsi="Garamond"/>
          <w:sz w:val="24"/>
          <w:lang w:val="mt-MT"/>
        </w:rPr>
        <w:t xml:space="preserve"> kienet tfisser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għażla li wieħed jidħol </w:t>
      </w:r>
      <w:r w:rsidRPr="00FF72CA">
        <w:rPr>
          <w:rFonts w:ascii="Garamond" w:hAnsi="Garamond"/>
          <w:sz w:val="24"/>
          <w:lang w:val="mt-MT"/>
        </w:rPr>
        <w:t xml:space="preserve">fl-istess loġika tiegħu, li hija dik tal-għotja, kuntrarja għal dik tal-egoiżmu. L-oppost «tħobb»/«tobgħod» jiftiehem bħala d-deċiżjoni tal-bniedem li jagħżel lil min iħobb l-aktar: l-ogħla mħabba għandha tkun biss għal Mulej (cfr </w:t>
      </w:r>
      <w:r w:rsidRPr="00FF72CA">
        <w:rPr>
          <w:rFonts w:ascii="Garamond" w:hAnsi="Garamond"/>
          <w:i/>
          <w:iCs/>
          <w:sz w:val="24"/>
          <w:lang w:val="mt-MT"/>
        </w:rPr>
        <w:t>Mt</w:t>
      </w:r>
      <w:r w:rsidRPr="00FF72CA">
        <w:rPr>
          <w:rFonts w:ascii="Garamond" w:hAnsi="Garamond"/>
          <w:sz w:val="24"/>
          <w:lang w:val="mt-MT"/>
        </w:rPr>
        <w:t xml:space="preserve"> 10:37;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21:15). Il-bniedem li jħobb lil ħajtu huwa dak li jintrabat mal-egoiżmu tiegħu u għalhekk jagħżel it-triq tal-mewt: “It-tradizzjoni Kristjana titkellem b’mod effikaċi fuq il-</w:t>
      </w:r>
      <w:r w:rsidRPr="00FF72CA">
        <w:rPr>
          <w:rFonts w:ascii="Garamond" w:hAnsi="Garamond"/>
          <w:i/>
          <w:iCs/>
          <w:sz w:val="24"/>
          <w:lang w:val="mt-MT"/>
        </w:rPr>
        <w:t>philautia</w:t>
      </w:r>
      <w:r w:rsidRPr="00FF72CA">
        <w:rPr>
          <w:rFonts w:ascii="Garamond" w:hAnsi="Garamond"/>
          <w:sz w:val="24"/>
          <w:lang w:val="mt-MT"/>
        </w:rPr>
        <w:t>, jiġifieri “</w:t>
      </w:r>
      <w:r w:rsidRPr="00FF72CA">
        <w:rPr>
          <w:rFonts w:ascii="Garamond" w:hAnsi="Garamond"/>
          <w:i/>
          <w:iCs/>
          <w:sz w:val="24"/>
          <w:lang w:val="mt-MT"/>
        </w:rPr>
        <w:t>l-imħabba għalik innifsek”</w:t>
      </w:r>
      <w:r w:rsidRPr="00FF72CA">
        <w:rPr>
          <w:rFonts w:ascii="Garamond" w:hAnsi="Garamond"/>
          <w:sz w:val="24"/>
          <w:lang w:val="mt-MT"/>
        </w:rPr>
        <w:t>: xewqa mfittxija akkost ta’ kollox, anki mingħajr l-oħrajn jew kontra l-oħrajn; ħsiebni biss fija nnifsi u fl-interessi tiegħi hekk li nqis il-jien tiegħi bħala l-kejl tar-realtà u tal-oħrajn; fi kliem ieħor, dak kollu li jmur kontra x-xewqa profonda ta’ Alla li jixtieq il-</w:t>
      </w:r>
      <w:r w:rsidRPr="00FF72CA">
        <w:rPr>
          <w:rFonts w:ascii="Garamond" w:hAnsi="Garamond"/>
          <w:i/>
          <w:iCs/>
          <w:sz w:val="24"/>
          <w:lang w:val="mt-MT"/>
        </w:rPr>
        <w:t>komunjoni</w:t>
      </w:r>
      <w:r w:rsidRPr="00FF72CA">
        <w:rPr>
          <w:rFonts w:ascii="Garamond" w:hAnsi="Garamond"/>
          <w:sz w:val="24"/>
          <w:lang w:val="mt-MT"/>
        </w:rPr>
        <w:t xml:space="preserve"> tiegħi mal-umanità, u tal-bnedmin bejniethom” (</w:t>
      </w:r>
      <w:r w:rsidRPr="00FF72CA">
        <w:rPr>
          <w:rFonts w:ascii="Garamond" w:hAnsi="Garamond"/>
          <w:smallCaps/>
          <w:sz w:val="24"/>
          <w:lang w:val="mt-MT"/>
        </w:rPr>
        <w:t>Enzo Bianchi</w:t>
      </w:r>
      <w:r w:rsidRPr="00FF72CA">
        <w:rPr>
          <w:rFonts w:ascii="Garamond" w:hAnsi="Garamond"/>
          <w:sz w:val="24"/>
          <w:lang w:val="mt-MT"/>
        </w:rPr>
        <w:t xml:space="preserve">, </w:t>
      </w:r>
      <w:r w:rsidRPr="00FF72CA">
        <w:rPr>
          <w:rFonts w:ascii="Garamond" w:hAnsi="Garamond"/>
          <w:i/>
          <w:iCs/>
          <w:sz w:val="24"/>
          <w:lang w:val="mt-MT"/>
        </w:rPr>
        <w:t>Una lotta per la vita spirituale</w:t>
      </w:r>
      <w:r w:rsidRPr="00FF72CA">
        <w:rPr>
          <w:rFonts w:ascii="Garamond" w:hAnsi="Garamond"/>
          <w:sz w:val="24"/>
          <w:lang w:val="mt-MT"/>
        </w:rPr>
        <w:t xml:space="preserve">, 65). Il-bniedem li jobgħod lil ħajtu huwa dak li fid-dawl ta’ Kristu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jgħodd kollox bħala knis </w:t>
      </w:r>
      <w:r w:rsidRPr="00FF72CA">
        <w:rPr>
          <w:rFonts w:ascii="Garamond" w:hAnsi="Garamond"/>
          <w:sz w:val="24"/>
          <w:lang w:val="mt-MT"/>
        </w:rPr>
        <w:t xml:space="preserve">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Fil </w:t>
      </w:r>
      <w:r w:rsidRPr="00FF72CA">
        <w:rPr>
          <w:rFonts w:ascii="Garamond" w:hAnsi="Garamond"/>
          <w:sz w:val="24"/>
          <w:lang w:val="mt-MT"/>
        </w:rPr>
        <w:t>3:8), u kapaċi jagħraf dwar xiex għandu tassew jitħabat u jitħasseb: «Bdejt, għalhekk, nistmerr il-ħajja għax kollox kien idejjaqni minn dak li jsir taħt ix-xem. Kollox frugħa u ġiri wara r-riħ»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Koħ </w:t>
      </w:r>
      <w:r w:rsidRPr="00FF72CA">
        <w:rPr>
          <w:rFonts w:ascii="Garamond" w:hAnsi="Garamond"/>
          <w:sz w:val="24"/>
          <w:lang w:val="mt-MT"/>
        </w:rPr>
        <w:t>2:17).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lastRenderedPageBreak/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Jekk xi ħadd irid jaqdini, hu għandu jimxi warajja; u fejn inkun jien, hemm ukoll ikun il-qaddej tiegħi. Min jaqdi lili, il-Missier jagħtih ġieħ.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Ir-reazzjoni ta’ Ġesù għat-talba tal-Griegi tfakkar fit-tweġiba tiegħu lill-ewwel dixxipli li x-xewqa tagħhom kienet li jkunu jafu fejn jgħammar. Dakinhar qalilhom: «Ejjew u taraw»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1:38-39). Issa wkoll quddiem ix-xewqa tal-ġnus Ġesù jindika li wieħed jista’  jarah biss jekk </w:t>
      </w:r>
      <w:r w:rsidRPr="00FF72CA">
        <w:rPr>
          <w:rFonts w:ascii="Garamond" w:hAnsi="Garamond"/>
          <w:i/>
          <w:iCs/>
          <w:sz w:val="24"/>
          <w:lang w:val="mt-MT"/>
        </w:rPr>
        <w:t>jibda miexi fuq il-passi tiegħu</w:t>
      </w:r>
      <w:r w:rsidRPr="00FF72CA">
        <w:rPr>
          <w:rFonts w:ascii="Garamond" w:hAnsi="Garamond"/>
          <w:sz w:val="24"/>
          <w:lang w:val="mt-MT"/>
        </w:rPr>
        <w:t>. Hija                        l-</w:t>
      </w:r>
      <w:r w:rsidRPr="00FF72CA">
        <w:rPr>
          <w:rFonts w:ascii="Garamond" w:hAnsi="Garamond"/>
          <w:i/>
          <w:iCs/>
          <w:sz w:val="24"/>
          <w:lang w:val="mt-MT"/>
        </w:rPr>
        <w:t>esperjenza ta’ Kristu</w:t>
      </w:r>
      <w:r w:rsidRPr="00FF72CA">
        <w:rPr>
          <w:rFonts w:ascii="Garamond" w:hAnsi="Garamond"/>
          <w:sz w:val="24"/>
          <w:lang w:val="mt-MT"/>
        </w:rPr>
        <w:t xml:space="preserve"> li twassal għall-</w:t>
      </w:r>
      <w:r w:rsidRPr="00FF72CA">
        <w:rPr>
          <w:rFonts w:ascii="Garamond" w:hAnsi="Garamond"/>
          <w:i/>
          <w:iCs/>
          <w:sz w:val="24"/>
          <w:lang w:val="mt-MT"/>
        </w:rPr>
        <w:t>għarfien awtentiku u l-kontemplazzjoni vera</w:t>
      </w:r>
      <w:r w:rsidRPr="00FF72CA">
        <w:rPr>
          <w:rFonts w:ascii="Garamond" w:hAnsi="Garamond"/>
          <w:sz w:val="24"/>
          <w:lang w:val="mt-MT"/>
        </w:rPr>
        <w:t xml:space="preserve"> tiegħU. Ix-xewqa li issir tafu għandha tkun xewqa li </w:t>
      </w:r>
      <w:r w:rsidRPr="00FF72CA">
        <w:rPr>
          <w:rFonts w:ascii="Garamond" w:hAnsi="Garamond"/>
          <w:i/>
          <w:iCs/>
          <w:sz w:val="24"/>
          <w:lang w:val="mt-MT"/>
        </w:rPr>
        <w:t>taqdih</w:t>
      </w:r>
      <w:r w:rsidRPr="00FF72CA">
        <w:rPr>
          <w:rFonts w:ascii="Garamond" w:hAnsi="Garamond"/>
          <w:sz w:val="24"/>
          <w:lang w:val="mt-MT"/>
        </w:rPr>
        <w:t xml:space="preserve">. Bħal Abram, id-dixxiplu jrid ikun kapaċi </w:t>
      </w:r>
      <w:r w:rsidRPr="00FF72CA">
        <w:rPr>
          <w:rFonts w:ascii="Garamond" w:hAnsi="Garamond"/>
          <w:i/>
          <w:iCs/>
          <w:sz w:val="24"/>
          <w:lang w:val="mt-MT"/>
        </w:rPr>
        <w:t>jqum u jitlaq</w:t>
      </w:r>
      <w:r w:rsidRPr="00FF72CA">
        <w:rPr>
          <w:rFonts w:ascii="Garamond" w:hAnsi="Garamond"/>
          <w:sz w:val="24"/>
          <w:lang w:val="mt-MT"/>
        </w:rPr>
        <w:t xml:space="preserve">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Ġen </w:t>
      </w:r>
      <w:r w:rsidRPr="00FF72CA">
        <w:rPr>
          <w:rFonts w:ascii="Garamond" w:hAnsi="Garamond"/>
          <w:sz w:val="24"/>
          <w:lang w:val="mt-MT"/>
        </w:rPr>
        <w:t>12:1-2) sabiex ikun jgħodd ma’ dawk «li jimxu wara l-Ħaruf kull fejn imur»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Apok </w:t>
      </w:r>
      <w:r w:rsidRPr="00FF72CA">
        <w:rPr>
          <w:rFonts w:ascii="Garamond" w:hAnsi="Garamond"/>
          <w:sz w:val="24"/>
          <w:lang w:val="mt-MT"/>
        </w:rPr>
        <w:t>14:4). Hekk id-dixxiplu dejjem ikun fil-«fejn» tal-Imgħallem tiegħu li huwa l-imkien tal-glorja, tal-imħabba tal-Missier: «Missier, irrid li dawk li tajtni jkunu huma wkoll miegħi fejn inkun jien, biex jaraw il-glorja tiegħi, il-glorja li tajtni int, għaliex int ħabbejtni sa minn qabel  il-ħolqien tad-dinja»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17:24). Il-ħlas tal-qaddej huwa l-«ġieħ» mogħti                mill-Missier għaliex imsieħeb ma’ Kristu hu jirċievi l-istess glorja tiegħu, dik il-glorja li l-Iben jirċievi mingħand il-Missier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8:50-54;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Prov </w:t>
      </w:r>
      <w:r w:rsidRPr="00FF72CA">
        <w:rPr>
          <w:rFonts w:ascii="Garamond" w:hAnsi="Garamond"/>
          <w:sz w:val="24"/>
          <w:lang w:val="mt-MT"/>
        </w:rPr>
        <w:t>27:18).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Issa qiegħed inħoss ruħi mħawwda. U x’naqbad ngħid? Missier, eħlisni minn din is-siegħa? Imma jien għalhekk ġejt: għal din is-siegħa. Missier, agħti glorja lil ismek.”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L-eseġeti jsejħu dawn is-sentenzi “l-Ġetsemani ta’ </w:t>
      </w:r>
      <w:r w:rsidRPr="00FF72CA">
        <w:rPr>
          <w:rFonts w:ascii="Garamond" w:hAnsi="Garamond"/>
          <w:i/>
          <w:iCs/>
          <w:sz w:val="24"/>
          <w:lang w:val="mt-MT"/>
        </w:rPr>
        <w:t>Ġw</w:t>
      </w:r>
      <w:r w:rsidRPr="00FF72CA">
        <w:rPr>
          <w:rFonts w:ascii="Garamond" w:hAnsi="Garamond"/>
          <w:sz w:val="24"/>
          <w:lang w:val="mt-MT"/>
        </w:rPr>
        <w:t xml:space="preserve">” li jiġbru l-esperjenza ta’ Ġesù quddiem it-tbatija u l-mewt tiegħu li fis-Sinottiċi tiġi deskritta fil-ġnien taż-Żebbuġ dritt qabel l-arrest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Mt </w:t>
      </w:r>
      <w:r w:rsidRPr="00FF72CA">
        <w:rPr>
          <w:rFonts w:ascii="Garamond" w:hAnsi="Garamond"/>
          <w:sz w:val="24"/>
          <w:lang w:val="mt-MT"/>
        </w:rPr>
        <w:t xml:space="preserve">26:39;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Mk </w:t>
      </w:r>
      <w:r w:rsidRPr="00FF72CA">
        <w:rPr>
          <w:rFonts w:ascii="Garamond" w:hAnsi="Garamond"/>
          <w:sz w:val="24"/>
          <w:lang w:val="mt-MT"/>
        </w:rPr>
        <w:t xml:space="preserve">14:36;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Lq </w:t>
      </w:r>
      <w:r w:rsidRPr="00FF72CA">
        <w:rPr>
          <w:rFonts w:ascii="Garamond" w:hAnsi="Garamond"/>
          <w:sz w:val="24"/>
          <w:lang w:val="mt-MT"/>
        </w:rPr>
        <w:t>22:42). Ġesù jesperjenza l-biża’ tal-mewt, tas-solitudni, tal-vojt: «Għad li kien Iben, tgħallem minn dak li bata xi tfisser l-ubbidjenza»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Lhud </w:t>
      </w:r>
      <w:r w:rsidRPr="00FF72CA">
        <w:rPr>
          <w:rFonts w:ascii="Garamond" w:hAnsi="Garamond"/>
          <w:sz w:val="24"/>
          <w:lang w:val="mt-MT"/>
        </w:rPr>
        <w:t xml:space="preserve">5:8). Hu kellu qalb ta’ bniedem, li quddiem il-kruha tal-mewt  kienet titqanqal u titħawwad sat-tixrid tad-dmugħ (cfr </w:t>
      </w:r>
      <w:r w:rsidRPr="00FF72CA">
        <w:rPr>
          <w:rFonts w:ascii="Garamond" w:hAnsi="Garamond"/>
          <w:i/>
          <w:iCs/>
          <w:sz w:val="24"/>
          <w:lang w:val="mt-MT"/>
        </w:rPr>
        <w:t>Ġw</w:t>
      </w:r>
      <w:r w:rsidRPr="00FF72CA">
        <w:rPr>
          <w:rFonts w:ascii="Garamond" w:hAnsi="Garamond"/>
          <w:sz w:val="24"/>
          <w:lang w:val="mt-MT"/>
        </w:rPr>
        <w:t xml:space="preserve"> 11:34-35): «Għax ruħi mimlija bil-hemm, lejn il-qabar qed toqrob ħajti. Jien magħdud ma’ min nieżel fil-ħofra, sirt qisni bniedem bla saħħa»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S </w:t>
      </w:r>
      <w:r w:rsidRPr="00FF72CA">
        <w:rPr>
          <w:rFonts w:ascii="Garamond" w:hAnsi="Garamond"/>
          <w:sz w:val="24"/>
          <w:lang w:val="mt-MT"/>
        </w:rPr>
        <w:t>88:4). Tassew “fl-umanità hemm tħabbat Qalb ħajja, tnixxgħi d-demm u li tgħajjex. Hi dik il-Qalb li  ħabbet tassew lid-dinja” (</w:t>
      </w:r>
      <w:r w:rsidRPr="00FF72CA">
        <w:rPr>
          <w:rFonts w:ascii="Garamond" w:hAnsi="Garamond"/>
          <w:smallCaps/>
          <w:sz w:val="24"/>
          <w:lang w:val="mt-MT"/>
        </w:rPr>
        <w:t>Pawlu</w:t>
      </w:r>
      <w:r w:rsidRPr="00FF72CA">
        <w:rPr>
          <w:rFonts w:ascii="Garamond" w:hAnsi="Garamond"/>
          <w:sz w:val="24"/>
          <w:lang w:val="mt-MT"/>
        </w:rPr>
        <w:t xml:space="preserve"> VI, 4 ta’ Ġunju 1972). Quddiem «is-setgħa tad-dlamijiet» li qed toqrob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Lq </w:t>
      </w:r>
      <w:r w:rsidRPr="00FF72CA">
        <w:rPr>
          <w:rFonts w:ascii="Garamond" w:hAnsi="Garamond"/>
          <w:sz w:val="24"/>
          <w:lang w:val="mt-MT"/>
        </w:rPr>
        <w:t>22:53), Ġesù jdur lejn il-Missier sabiex tkun magħmula r-rieda tiegħu: dik li l-Iben jingħata għal dawk li l-Missier afdalu: «Missier, waslet is-siegħa; agħti glorja lil Ibnek biex l-Iben jagħti glorja lilek, bħalma int tajtu s-setgħa fuq kull bniedem biex jagħti l-ħajja ta’ dejjem lil dawk kollha li inti fdajtlu»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17:1-2).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Dak il-ħin instama’ leħen mis-sema: “Jiena diġà gglorifikajtu, u nerġa’ nigglorifikah.” In-nies li kienu hemm semgħuh, u qalu li kien qiegħed iriegħed. Oħrajn qalu: “Kellmu xi anġlu.” Ġesù wieġeb: “Dan il-leħen ma ġiex għalija, imma għalikom.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Hi l-ewwel darba fi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li l-Missier jitkellem. Dawn is-sentenzi huma “t-trasfigurazzjoni ta’ </w:t>
      </w:r>
      <w:r w:rsidRPr="00FF72CA">
        <w:rPr>
          <w:rFonts w:ascii="Garamond" w:hAnsi="Garamond"/>
          <w:i/>
          <w:iCs/>
          <w:sz w:val="24"/>
          <w:lang w:val="mt-MT"/>
        </w:rPr>
        <w:t>Ġw</w:t>
      </w:r>
      <w:r w:rsidRPr="00FF72CA">
        <w:rPr>
          <w:rFonts w:ascii="Garamond" w:hAnsi="Garamond"/>
          <w:sz w:val="24"/>
          <w:lang w:val="mt-MT"/>
        </w:rPr>
        <w:t xml:space="preserve">” fejn il-Missier jirrevela lill-Ibnu quddiem id-dixxipli (cfr </w:t>
      </w:r>
      <w:r w:rsidRPr="00FF72CA">
        <w:rPr>
          <w:rFonts w:ascii="Garamond" w:hAnsi="Garamond"/>
          <w:i/>
          <w:iCs/>
          <w:sz w:val="24"/>
          <w:lang w:val="mt-MT"/>
        </w:rPr>
        <w:t>Mt</w:t>
      </w:r>
      <w:r w:rsidRPr="00FF72CA">
        <w:rPr>
          <w:rFonts w:ascii="Garamond" w:hAnsi="Garamond"/>
          <w:sz w:val="24"/>
          <w:lang w:val="mt-MT"/>
        </w:rPr>
        <w:t xml:space="preserve"> 17:1-8;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Mk </w:t>
      </w:r>
      <w:r w:rsidRPr="00FF72CA">
        <w:rPr>
          <w:rFonts w:ascii="Garamond" w:hAnsi="Garamond"/>
          <w:sz w:val="24"/>
          <w:lang w:val="mt-MT"/>
        </w:rPr>
        <w:t xml:space="preserve">8:2-10;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Lq </w:t>
      </w:r>
      <w:r w:rsidRPr="00FF72CA">
        <w:rPr>
          <w:rFonts w:ascii="Garamond" w:hAnsi="Garamond"/>
          <w:sz w:val="24"/>
          <w:lang w:val="mt-MT"/>
        </w:rPr>
        <w:t xml:space="preserve">9:28-36). In-«nies» jinterpretaw il-fenomenu skont l-iskemi tat-teofaniji fl-Iskrittura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Eż </w:t>
      </w:r>
      <w:r w:rsidRPr="00FF72CA">
        <w:rPr>
          <w:rFonts w:ascii="Garamond" w:hAnsi="Garamond"/>
          <w:sz w:val="24"/>
          <w:lang w:val="mt-MT"/>
        </w:rPr>
        <w:t xml:space="preserve">19:16; 20:18;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Ġob </w:t>
      </w:r>
      <w:r w:rsidRPr="00FF72CA">
        <w:rPr>
          <w:rFonts w:ascii="Garamond" w:hAnsi="Garamond"/>
          <w:sz w:val="24"/>
          <w:lang w:val="mt-MT"/>
        </w:rPr>
        <w:t>37:2-5) fejn il-leħen tal-Missier jintlaqa’ fost l-istorbju. Iżda huma msejħa sabiex jagħtu widen u jilqgħu b’mod “ċar” dan il-leħen għax qed ikellem lilhom sabiex jemmnu fl-Iben u jkunu dixxipli tiegħu: «Din hi l-glorja ta’ Missieri, li intom tagħmlu ħafna frott u tkunu dixxipli tiegħi”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15:8).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Il-ġudizzju ta’ din id-dinja qiegħed isir issa. Issa se jitkeċċa l-Prinċep ta’ din id-dinja.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lastRenderedPageBreak/>
        <w:t>Il-wasla tas-siegħa tfisser li jidħol fis-seħħ il-</w:t>
      </w:r>
      <w:r w:rsidRPr="00FF72CA">
        <w:rPr>
          <w:rFonts w:ascii="Garamond" w:hAnsi="Garamond"/>
          <w:i/>
          <w:iCs/>
          <w:sz w:val="24"/>
          <w:lang w:val="mt-MT"/>
        </w:rPr>
        <w:t>ġudizzju tad-dinja</w:t>
      </w:r>
      <w:r w:rsidRPr="00FF72CA">
        <w:rPr>
          <w:rFonts w:ascii="Garamond" w:hAnsi="Garamond"/>
          <w:sz w:val="24"/>
          <w:lang w:val="mt-MT"/>
        </w:rPr>
        <w:t xml:space="preserve"> li tinħeles mill-ħakkiem qerriedi tagħha u hekk isseħħ il-wegħda li saret sa mill-waqgħa tal-ewwel bnedmin: «hu jisħaqlek rasek u int tisħaqlu għarqubu»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Ġen </w:t>
      </w:r>
      <w:r w:rsidRPr="00FF72CA">
        <w:rPr>
          <w:rFonts w:ascii="Garamond" w:hAnsi="Garamond"/>
          <w:sz w:val="24"/>
          <w:lang w:val="mt-MT"/>
        </w:rPr>
        <w:t>3:15). Il-«Prinċep», «Satana»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13:27), «ix-Xitan»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6:70; 8:44), «il-Ħażin»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1Ġw </w:t>
      </w:r>
      <w:r w:rsidRPr="00FF72CA">
        <w:rPr>
          <w:rFonts w:ascii="Garamond" w:hAnsi="Garamond"/>
          <w:sz w:val="24"/>
          <w:lang w:val="mt-MT"/>
        </w:rPr>
        <w:t>2:13) jispiċċa mkeċċi mill-Missier li permezz ta’ Ibnu Msallab jagħmel minnu u mill-Prinċipati u s-Setgħat tiegħu «wirja [...] quddiem id-dinja, u karkarhom warajh fit-trijonf tiegħu bi Kristu»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Kol </w:t>
      </w:r>
      <w:r w:rsidRPr="00FF72CA">
        <w:rPr>
          <w:rFonts w:ascii="Garamond" w:hAnsi="Garamond"/>
          <w:sz w:val="24"/>
          <w:lang w:val="mt-MT"/>
        </w:rPr>
        <w:t>2:15).«Kien għalhekk li deher l-Iben ta’ Alla, biex iħott kull ma għamel ix-Xitan»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1 Ġw </w:t>
      </w:r>
      <w:r w:rsidRPr="00FF72CA">
        <w:rPr>
          <w:rFonts w:ascii="Garamond" w:hAnsi="Garamond"/>
          <w:sz w:val="24"/>
          <w:lang w:val="mt-MT"/>
        </w:rPr>
        <w:t>3:8).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> </w:t>
      </w:r>
    </w:p>
    <w:p w:rsidR="00877E14" w:rsidRPr="00FF72CA" w:rsidRDefault="00877E14" w:rsidP="00877E14">
      <w:pPr>
        <w:widowControl w:val="0"/>
        <w:jc w:val="both"/>
        <w:rPr>
          <w:rFonts w:ascii="Garamond" w:hAnsi="Garamond"/>
          <w:b/>
          <w:bCs/>
          <w:sz w:val="24"/>
          <w:lang w:val="mt-MT"/>
        </w:rPr>
      </w:pPr>
      <w:r w:rsidRPr="00FF72CA">
        <w:rPr>
          <w:rFonts w:ascii="Garamond" w:hAnsi="Garamond"/>
          <w:b/>
          <w:bCs/>
          <w:sz w:val="24"/>
          <w:lang w:val="mt-MT"/>
        </w:rPr>
        <w:t>U meta nintrefa’ ’l fuq mill-art, jiena niġbed il-bnedmin kollha lejja.” Hu qal dan biex jurihom b’liema mewt kien sejjer imut.</w:t>
      </w:r>
    </w:p>
    <w:p w:rsidR="006B4E61" w:rsidRPr="00FF72CA" w:rsidRDefault="00877E14" w:rsidP="00877E14">
      <w:pPr>
        <w:jc w:val="both"/>
        <w:rPr>
          <w:rFonts w:ascii="Garamond" w:hAnsi="Garamond" w:cs="Times New Roman"/>
          <w:b/>
          <w:sz w:val="24"/>
          <w:lang w:val="mt-MT"/>
        </w:rPr>
      </w:pPr>
      <w:r w:rsidRPr="00FF72CA">
        <w:rPr>
          <w:rFonts w:ascii="Garamond" w:hAnsi="Garamond"/>
          <w:sz w:val="24"/>
          <w:lang w:val="mt-MT"/>
        </w:rPr>
        <w:t xml:space="preserve">Hija t-tielet u l-aħħar darba fi </w:t>
      </w:r>
      <w:r w:rsidRPr="00FF72CA">
        <w:rPr>
          <w:rFonts w:ascii="Garamond" w:hAnsi="Garamond"/>
          <w:i/>
          <w:iCs/>
          <w:sz w:val="24"/>
          <w:lang w:val="mt-MT"/>
        </w:rPr>
        <w:t>Ġw</w:t>
      </w:r>
      <w:r w:rsidRPr="00FF72CA">
        <w:rPr>
          <w:rFonts w:ascii="Garamond" w:hAnsi="Garamond"/>
          <w:sz w:val="24"/>
          <w:lang w:val="mt-MT"/>
        </w:rPr>
        <w:t xml:space="preserve"> li Ġesù jitkellem mill-irfigħ tiegħu ’l fuq mill-art: l-ewwel darba f’rabta mal-ħarsa li ssalva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 xml:space="preserve">3:14-15); it-tieni darba f’rabta mar-rivelazzjoni tal-Iben bħala l-«jiena hu»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Ġw </w:t>
      </w:r>
      <w:r w:rsidRPr="00FF72CA">
        <w:rPr>
          <w:rFonts w:ascii="Garamond" w:hAnsi="Garamond"/>
          <w:sz w:val="24"/>
          <w:lang w:val="mt-MT"/>
        </w:rPr>
        <w:t>8:28); issa bħala dak li bl-għotja ta’ ħajtu jorbot miegħu lill-bnedmin kollha: «Mela kif bil-ħtija ta’ wieħed waħdu waslet il-kundanna fuq il-bnedmin kollha, hekk ukoll bl-opra tal-ġustizzja ta’ wieħed waslet lill-bnedmin kollha l-ġustifikazzjoni tal-ħajja»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Rum </w:t>
      </w:r>
      <w:r w:rsidRPr="00FF72CA">
        <w:rPr>
          <w:rFonts w:ascii="Garamond" w:hAnsi="Garamond"/>
          <w:sz w:val="24"/>
          <w:lang w:val="mt-MT"/>
        </w:rPr>
        <w:t xml:space="preserve">5:18). Hu bil-mewt fuq is-salib li l-Mulej jagħmel «patt ġdid» mal-bnedmin billi jaħfrilhom ħżunithom u jikteb il-liġi tiegħu f’qalbhom (cfr 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Ġer </w:t>
      </w:r>
      <w:r w:rsidRPr="00FF72CA">
        <w:rPr>
          <w:rFonts w:ascii="Garamond" w:hAnsi="Garamond"/>
          <w:sz w:val="24"/>
          <w:lang w:val="mt-MT"/>
        </w:rPr>
        <w:t>31:31-34): «Bi ħbula ta’ bnedmin jien ġbidthom, b’rabtiet ta’ mħabba; u kont għalihom bħal min jerfa’ tarbija ma’ ħaddejh, u lejha mmil nitmagħha» (</w:t>
      </w:r>
      <w:r w:rsidRPr="00FF72CA">
        <w:rPr>
          <w:rFonts w:ascii="Garamond" w:hAnsi="Garamond"/>
          <w:i/>
          <w:iCs/>
          <w:sz w:val="24"/>
          <w:lang w:val="mt-MT"/>
        </w:rPr>
        <w:t xml:space="preserve">Ħos </w:t>
      </w:r>
      <w:r w:rsidRPr="00FF72CA">
        <w:rPr>
          <w:rFonts w:ascii="Garamond" w:hAnsi="Garamond"/>
          <w:sz w:val="24"/>
          <w:lang w:val="mt-MT"/>
        </w:rPr>
        <w:t>11:4). Ix-xewqa tal-Griegi – u ta’ kull bniedem li jfittex li jara lil Alla – tintemm biss fl-Imsallab li jmut sabiex jagħti l-ħajja ta’ dejjem.</w:t>
      </w:r>
      <w:r w:rsidR="006B4E61" w:rsidRPr="00FF72CA">
        <w:rPr>
          <w:rFonts w:ascii="Garamond" w:eastAsia="Arial Unicode MS" w:hAnsi="Garamond" w:cs="Arial Unicode MS"/>
          <w:b/>
          <w:bCs/>
          <w:szCs w:val="20"/>
          <w:lang w:val="mt-MT"/>
        </w:rPr>
        <w:t> </w:t>
      </w:r>
      <w:r w:rsidR="006B4E61" w:rsidRPr="00FF72CA">
        <w:rPr>
          <w:rFonts w:ascii="Garamond" w:eastAsia="Arial Unicode MS" w:hAnsi="Garamond" w:cs="Arial Unicode MS"/>
          <w:b/>
          <w:bCs/>
          <w:szCs w:val="20"/>
          <w:lang w:val="nl-NL"/>
        </w:rPr>
        <w:t xml:space="preserve"> </w:t>
      </w:r>
    </w:p>
    <w:p w:rsidR="006B4E61" w:rsidRPr="00FF72CA" w:rsidRDefault="006B4E61" w:rsidP="00C846CD">
      <w:pPr>
        <w:spacing w:line="240" w:lineRule="auto"/>
        <w:ind w:left="150"/>
        <w:jc w:val="both"/>
        <w:rPr>
          <w:rFonts w:ascii="Garamond" w:hAnsi="Garamond" w:cs="Times New Roman"/>
          <w:sz w:val="24"/>
          <w:lang w:val="mt-MT"/>
        </w:rPr>
      </w:pPr>
    </w:p>
    <w:p w:rsidR="006B4E61" w:rsidRPr="00FF72CA" w:rsidRDefault="006B4E61" w:rsidP="00C846CD">
      <w:pPr>
        <w:spacing w:line="240" w:lineRule="auto"/>
        <w:ind w:left="150"/>
        <w:jc w:val="both"/>
        <w:rPr>
          <w:rFonts w:ascii="Garamond" w:hAnsi="Garamond" w:cs="Times New Roman"/>
          <w:sz w:val="24"/>
          <w:lang w:val="mt-MT"/>
        </w:rPr>
      </w:pPr>
    </w:p>
    <w:p w:rsidR="00C846CD" w:rsidRPr="00FF72CA" w:rsidRDefault="00C846CD" w:rsidP="004E67C3">
      <w:pPr>
        <w:ind w:left="150"/>
        <w:jc w:val="both"/>
        <w:rPr>
          <w:rFonts w:ascii="Garamond" w:hAnsi="Garamond"/>
          <w:color w:val="000000"/>
          <w:sz w:val="24"/>
          <w:lang w:val="mt-MT"/>
        </w:rPr>
      </w:pPr>
    </w:p>
    <w:p w:rsidR="00C846CD" w:rsidRPr="00FF72CA" w:rsidRDefault="00C846CD" w:rsidP="004E67C3">
      <w:pPr>
        <w:ind w:left="150"/>
        <w:jc w:val="both"/>
        <w:rPr>
          <w:rFonts w:ascii="Garamond" w:hAnsi="Garamond"/>
          <w:color w:val="000000"/>
          <w:sz w:val="24"/>
          <w:lang w:val="mt-MT"/>
        </w:rPr>
      </w:pPr>
      <w:bookmarkStart w:id="0" w:name="_GoBack"/>
      <w:bookmarkEnd w:id="0"/>
    </w:p>
    <w:sectPr w:rsidR="00C846CD" w:rsidRPr="00FF72CA" w:rsidSect="00FF72CA">
      <w:foot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E7" w:rsidRDefault="00145AE7" w:rsidP="00FF72CA">
      <w:pPr>
        <w:spacing w:after="0" w:line="240" w:lineRule="auto"/>
      </w:pPr>
      <w:r>
        <w:separator/>
      </w:r>
    </w:p>
  </w:endnote>
  <w:endnote w:type="continuationSeparator" w:id="0">
    <w:p w:rsidR="00145AE7" w:rsidRDefault="00145AE7" w:rsidP="00FF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ntium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345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72CA" w:rsidRDefault="00FF72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F72CA" w:rsidRDefault="00FF72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E7" w:rsidRDefault="00145AE7" w:rsidP="00FF72CA">
      <w:pPr>
        <w:spacing w:after="0" w:line="240" w:lineRule="auto"/>
      </w:pPr>
      <w:r>
        <w:separator/>
      </w:r>
    </w:p>
  </w:footnote>
  <w:footnote w:type="continuationSeparator" w:id="0">
    <w:p w:rsidR="00145AE7" w:rsidRDefault="00145AE7" w:rsidP="00FF7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23"/>
    <w:rsid w:val="000B2D45"/>
    <w:rsid w:val="000F726A"/>
    <w:rsid w:val="00145AE7"/>
    <w:rsid w:val="001A2D33"/>
    <w:rsid w:val="002E38E8"/>
    <w:rsid w:val="002F47B0"/>
    <w:rsid w:val="00331523"/>
    <w:rsid w:val="003548C4"/>
    <w:rsid w:val="004077B5"/>
    <w:rsid w:val="004C5783"/>
    <w:rsid w:val="004E67C3"/>
    <w:rsid w:val="005F4DF2"/>
    <w:rsid w:val="006843F4"/>
    <w:rsid w:val="006926BA"/>
    <w:rsid w:val="006B4E61"/>
    <w:rsid w:val="00791301"/>
    <w:rsid w:val="007D0123"/>
    <w:rsid w:val="007F5FEB"/>
    <w:rsid w:val="00877E14"/>
    <w:rsid w:val="008B250F"/>
    <w:rsid w:val="008E24E3"/>
    <w:rsid w:val="00B07105"/>
    <w:rsid w:val="00C846CD"/>
    <w:rsid w:val="00E14570"/>
    <w:rsid w:val="00E22B73"/>
    <w:rsid w:val="00E97493"/>
    <w:rsid w:val="00F321E7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1CB0F-2849-4AC6-A94A-0D179860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5FEB"/>
    <w:rPr>
      <w:color w:val="800000"/>
      <w:u w:val="single"/>
    </w:rPr>
  </w:style>
  <w:style w:type="paragraph" w:styleId="NormalWeb">
    <w:name w:val="Normal (Web)"/>
    <w:basedOn w:val="Normal"/>
    <w:uiPriority w:val="99"/>
    <w:semiHidden/>
    <w:unhideWhenUsed/>
    <w:rsid w:val="007F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k">
    <w:name w:val="greek"/>
    <w:basedOn w:val="DefaultParagraphFont"/>
    <w:rsid w:val="00E97493"/>
    <w:rPr>
      <w:rFonts w:ascii="Gentium" w:hAnsi="Gentium" w:hint="default"/>
      <w:sz w:val="32"/>
      <w:szCs w:val="32"/>
    </w:rPr>
  </w:style>
  <w:style w:type="character" w:customStyle="1" w:styleId="translit">
    <w:name w:val="translit"/>
    <w:basedOn w:val="DefaultParagraphFont"/>
    <w:rsid w:val="00E97493"/>
    <w:rPr>
      <w:rFonts w:ascii="Gentium" w:hAnsi="Gentium" w:hint="default"/>
      <w:color w:val="55555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7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CA"/>
  </w:style>
  <w:style w:type="paragraph" w:styleId="Footer">
    <w:name w:val="footer"/>
    <w:basedOn w:val="Normal"/>
    <w:link w:val="FooterChar"/>
    <w:uiPriority w:val="99"/>
    <w:unhideWhenUsed/>
    <w:rsid w:val="00FF72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3</cp:revision>
  <dcterms:created xsi:type="dcterms:W3CDTF">2018-03-13T06:30:00Z</dcterms:created>
  <dcterms:modified xsi:type="dcterms:W3CDTF">2018-03-13T06:39:00Z</dcterms:modified>
</cp:coreProperties>
</file>