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24" w:rsidRPr="0080054A" w:rsidRDefault="00AC3524" w:rsidP="00AC3524">
      <w:pPr>
        <w:jc w:val="center"/>
        <w:rPr>
          <w:rFonts w:cs="Times New Roman"/>
          <w:b/>
          <w:smallCaps/>
          <w:sz w:val="44"/>
          <w:szCs w:val="44"/>
          <w:lang w:val="it-IT"/>
        </w:rPr>
      </w:pPr>
      <w:bookmarkStart w:id="0" w:name="_GoBack"/>
      <w:bookmarkEnd w:id="0"/>
      <w:r w:rsidRPr="0080054A">
        <w:rPr>
          <w:rFonts w:cs="Times New Roman"/>
          <w:b/>
          <w:smallCaps/>
          <w:sz w:val="44"/>
          <w:szCs w:val="44"/>
          <w:lang w:val="it-IT"/>
        </w:rPr>
        <w:t>Lectio Divina</w:t>
      </w:r>
    </w:p>
    <w:p w:rsidR="00AC3524" w:rsidRPr="0080054A" w:rsidRDefault="00AC3524" w:rsidP="00AC3524">
      <w:pPr>
        <w:jc w:val="center"/>
        <w:rPr>
          <w:rFonts w:cs="Times New Roman"/>
          <w:b/>
          <w:smallCaps/>
          <w:sz w:val="36"/>
          <w:szCs w:val="44"/>
        </w:rPr>
      </w:pPr>
      <w:proofErr w:type="spellStart"/>
      <w:r w:rsidRPr="0080054A">
        <w:rPr>
          <w:rFonts w:cs="Times New Roman"/>
          <w:b/>
          <w:smallCaps/>
          <w:sz w:val="36"/>
          <w:szCs w:val="44"/>
        </w:rPr>
        <w:t>Ir</w:t>
      </w:r>
      <w:proofErr w:type="spellEnd"/>
      <w:r w:rsidRPr="0080054A">
        <w:rPr>
          <w:rFonts w:cs="Times New Roman"/>
          <w:b/>
          <w:smallCaps/>
          <w:sz w:val="36"/>
          <w:szCs w:val="44"/>
        </w:rPr>
        <w:t xml:space="preserve">-IV </w:t>
      </w:r>
      <w:proofErr w:type="spellStart"/>
      <w:r w:rsidRPr="0080054A">
        <w:rPr>
          <w:rFonts w:cs="Times New Roman"/>
          <w:b/>
          <w:smallCaps/>
          <w:sz w:val="36"/>
          <w:szCs w:val="44"/>
        </w:rPr>
        <w:t>Ħadd</w:t>
      </w:r>
      <w:proofErr w:type="spellEnd"/>
      <w:r w:rsidRPr="0080054A">
        <w:rPr>
          <w:rFonts w:cs="Times New Roman"/>
          <w:b/>
          <w:smallCaps/>
          <w:sz w:val="36"/>
          <w:szCs w:val="44"/>
        </w:rPr>
        <w:t xml:space="preserve"> </w:t>
      </w:r>
      <w:proofErr w:type="spellStart"/>
      <w:r w:rsidRPr="0080054A">
        <w:rPr>
          <w:rFonts w:cs="Times New Roman"/>
          <w:b/>
          <w:smallCaps/>
          <w:sz w:val="36"/>
          <w:szCs w:val="44"/>
        </w:rPr>
        <w:t>tal-Għid</w:t>
      </w:r>
      <w:proofErr w:type="spellEnd"/>
    </w:p>
    <w:p w:rsidR="00AC3524" w:rsidRPr="0080054A" w:rsidRDefault="00AC3524" w:rsidP="00AC3524">
      <w:pPr>
        <w:jc w:val="center"/>
        <w:rPr>
          <w:rFonts w:cs="Times New Roman"/>
          <w:sz w:val="24"/>
          <w:szCs w:val="32"/>
          <w:lang w:val="mt-MT"/>
        </w:rPr>
      </w:pPr>
      <w:proofErr w:type="spellStart"/>
      <w:r w:rsidRPr="0080054A">
        <w:rPr>
          <w:rFonts w:cs="Times New Roman"/>
          <w:sz w:val="24"/>
          <w:szCs w:val="32"/>
        </w:rPr>
        <w:t>Sena</w:t>
      </w:r>
      <w:proofErr w:type="spellEnd"/>
      <w:r w:rsidRPr="0080054A">
        <w:rPr>
          <w:rFonts w:cs="Times New Roman"/>
          <w:sz w:val="24"/>
          <w:szCs w:val="32"/>
        </w:rPr>
        <w:t xml:space="preserve"> C</w:t>
      </w:r>
    </w:p>
    <w:p w:rsidR="00AC3524" w:rsidRPr="0080054A" w:rsidRDefault="00AC3524" w:rsidP="00AC3524">
      <w:pPr>
        <w:jc w:val="center"/>
        <w:rPr>
          <w:rFonts w:cs="Times New Roman"/>
          <w:b/>
          <w:sz w:val="24"/>
          <w:szCs w:val="32"/>
        </w:rPr>
      </w:pPr>
      <w:proofErr w:type="spellStart"/>
      <w:proofErr w:type="gramStart"/>
      <w:r w:rsidRPr="0080054A">
        <w:rPr>
          <w:rFonts w:cs="Times New Roman"/>
          <w:b/>
          <w:sz w:val="24"/>
          <w:szCs w:val="32"/>
        </w:rPr>
        <w:t>Ġw</w:t>
      </w:r>
      <w:proofErr w:type="spellEnd"/>
      <w:proofErr w:type="gramEnd"/>
      <w:r w:rsidRPr="0080054A">
        <w:rPr>
          <w:rFonts w:cs="Times New Roman"/>
          <w:b/>
          <w:sz w:val="24"/>
          <w:szCs w:val="32"/>
        </w:rPr>
        <w:t xml:space="preserve"> 10,27-30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>Kuntest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Dawn il-ftit versi huma t-tkomplija tad-diskors ta’ Ġesù dwar ir-Ragħaj it-tajjeb li nsibu fil-versi 1-18 tal-kapitlu 10 ta’ San Ġwann.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Biex nifhmu aħjar il-kapit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>l</w:t>
      </w:r>
      <w:r w:rsidRPr="0080054A">
        <w:rPr>
          <w:rFonts w:eastAsia="Times New Roman" w:cs="Times New Roman"/>
          <w:sz w:val="24"/>
          <w:szCs w:val="24"/>
          <w:lang w:val="mt-MT"/>
        </w:rPr>
        <w:t>u kollu, tajjeb inżommu quddiem għajnejna l-kapitlu 34 ta’ Eżekjel fejn Alla jieħu r-responsabiltà tal-poplu tiegħu kontra r-ragħajja ħżiena ta’ Iżrael u jwiegħed li hu stess se jieħu ħsieb il-merħla tiegħu.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F’dawn il-versi toħroġ ir-rabta intima bejn Ġesù u dawk li jemmnu fih, bejn Ġesù u l-Knisja tiegħu.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Din ir-relazzjoni Ġesù jfissirha bit-tixbiha tar-ragħaj u n-nagħaġ.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F’dawn il-ftit versi nsibu tliet verbi li fuqhom jinbnew tliet affermazzjonijiet li Ġesù jagħmel dwar in-nagħaġ u li għalihom jikkorrispondu tliet affermazzjonijiet oħra dwaru nnifsu.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Min-naħa tagħhom in-nagħaġ jisimugħ, jagħrfuh u jimxu warajh; min-naħa tiegħu r-ragħaj ukoll jagħrafhom, jagħtihom il-ħajja ta’ dejjem u ma jħalli ’l ħadd jaħtafhomlu minn idejh.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B’dawn l-affermazzjonijiet Ġesù jrid juri l-kwalità u l-intensità tar-relazzjoni tiegħu mad-dixxipli.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Dan id-diskors Ġesù qed jagħmlu proprju lil dawk li ma jemmnux fih.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Mill-kapitlu 9 vers 41, lilhom qed ikellem Ġesù.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B’dan id-diskors ma jridx jikkundannahom imma jgħinhom jiskopru l-għama tagħhom u jfittxu d-dawl.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Hu, ir-Ragħaj it-tajjeb, qed ifittex in-nagħġa l-mitlufa.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>In-nagħaġ tiegħi jisimgħu leħni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Ġesù ma jgħidx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min huma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n-nagħaġ imma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kif jingħarfu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: huma dawk li jisimgħu l-leħen tar-ragħaj.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Is-smigħ huwa l-atteġġjament fundamentali tad-dixxiplu.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Id-dixxiplu huwa dak li jisma’ l-Kelma, jilqagħha, jgħożżha, jinterjorizzaha (jagħmilha tiegħu), jgħixha, u, bħal Samwel, ma jħalli ebda kelma minn dak li jgħidlu l-Mulej tmur fix-xejn (1Sam 3,19).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Dan jitlob dik l-attenzjoni kostanti u mimlija mħabba mhux biss għal-leħen tal-maħbub (Ġw 3,29) imma għall-Maħbub innifsu (Għanja 3,1-4).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Din l-attenzjoni twassal biex id-dixxiplu jagħraf jiddistingwi dejjem aktar bejn il-leħen tal-Imgħallem u ilħna oħra li jidwu fih u madwaru.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>u jiena nagħrafhom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lastRenderedPageBreak/>
        <w:t xml:space="preserve">Ġesù huwa r-Ragħaj it-tajjeb li jagħraf in-nagħaġ tiegħu.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Mhuwiex għarfien superfiċjali, tal-qoxra, imma huwa għarfien profond, li jikxef relazzjoni ta’ mħabba intima u personali, relazzjoni li tmur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>’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il hemm mill-istess intimità ta’ bejn żewġ miżżewġin jew żewġt iħbieb, u mill-ħlewwa li biha omm jew missier iħobbu u jgħożżu lil uliehom ċkejknin.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Ġesù qed jgħidli: jien nafek, inħobbok, u ngħożż f’qalbi kull dettal ta’ ħajtek.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 xml:space="preserve">u huma jimxu warajja. 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Is-smigħ iwassal għad-dixxipulat; jinbidel f’azzjoni.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Min jisma’ leħnu, jimxi warajh.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Jimxi warajh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għax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jisma’ leħnu.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Is-smigħ iwassal għall-ubbidjenza (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ubbidjenz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a ġejja minn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ob-audire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li tfisser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tisma’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Fil-Bibbja l-istess verb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shama’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jfisser sew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isma’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u sew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obdi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. 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Dan is-smigħ u din l-ubbidjenza jiġu mill-għarfien tar-Ragħaj u għalhekk: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“Jiena nagħraf in-nagħaġ tiegħi u n-nagħaġ tiegħi jagħrfu lili, bħalma l-Missier jagħraf lili u jiena nagħraf lill-Missier”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10,14).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Fis-sens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>b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ibliku, li tagħraf jimplika l-moħħ u l-qalb u r-rieda, b’dak kollu li int.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Huwa l-istess tip ta’ għarfien li bih Ġesù jagħraf lill-Missier u lilna, u għalhekk huwa mibni fuq l-iskoperta ta’ relazzjoni (ara: Dewt 6,4s).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Minn hawn il-kmandament: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 xml:space="preserve">“Ħobb lill-Mulej b’qalbek kollha...” </w:t>
      </w:r>
      <w:r w:rsidR="00816FB6" w:rsidRPr="0080054A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Biex tħobb, trid tkun kapaċi tisma’ u tagħraf lil dak li jkun.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>U jiena nagħtihom il-ħajja ta’ dejjem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Il-ħajja ta’ dejjem mhijiex sempliċement ħajja bla tmiem, imma hija l-istess ħajja divina, il-ħajja ta’ Alla nnifsu.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Hija parteċipazzjoni fl-istess relazzjoni ta’ mħabba li tgħaqqad il-Missier u l-Iben fl-Ispirtu s-Santu.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Din il-ħajja ta’ dejjem tinkiseb diġà f’din id-dinja bl-għarfien tar-Ragħaj anzi, tikkonsisti proprju f’dan: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“Din hi l-ħajja ta’ dejjem li jagħrfu lilek, Alla waħdek veru, u lil Ġesù Kristu li inti bgħatt”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17,3).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Mela għax jien nagħrafhom u huma jagħrfu lili, irid jgħid Ġesù, għandhom il-ħajja ta’ dejjem, li jiena stess nagħtihom.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Dan hu l-għan li għalih ġie fid-dinja: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“Jien ġejt biex ikollkom il-ħajja, u ħajja bil-kotra”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10,10). 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>u huma ma jintilfu qatt, u minn idejja ma jaħtafhomli ħadd.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L-idejn jindikaw il-qawwa, is-setgħa, il-ħila li wieħed jaġixxi.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Bl-idejn tiegħu r-Ragħaj iħares in-nagħaġ mill-ħallelin u mill-ilpup qerrieda.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Waqt li Ġesù jinsab f’idejn l-</w:t>
      </w:r>
      <w:r w:rsidRPr="0080054A">
        <w:rPr>
          <w:rFonts w:eastAsia="Times New Roman" w:cs="Times New Roman"/>
          <w:sz w:val="24"/>
          <w:szCs w:val="24"/>
          <w:lang w:val="mt-MT"/>
        </w:rPr>
        <w:t>għ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>e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dewwa tiegħu (dawk li ma emmnux fih), iserraħ ras in-nagħaġ tiegħu li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ebda turment ma jmisshom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(Għerf 3,1).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Huwa jħabbar li se jixterdu quddiem l-iskandlu tas-Salib, għax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“nidrob ir-ragħaj u l-merħla tixtered”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(Mk 14,27), imma fl-istess ħin iw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>i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egħdhom li wara li jqum mill-mewt jerġa’ jiġbor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l-ulied imxerrda ta’ Alla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11,52).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B’dan il-mod huma jifhmu l-qawwa tal-idejn setgħana tiegħu, li jagħmlu għeġubijiet (Dewt 6,21; 1Pt 5,6).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Huma l-istess idejn imsammra mas-Salib, idejn feruti bl-imħabba, imma għalhekk setgħana!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Idejn li xejn ma jaħrab </w:t>
      </w:r>
      <w:r w:rsidRPr="0080054A">
        <w:rPr>
          <w:rFonts w:eastAsia="Times New Roman" w:cs="Times New Roman"/>
          <w:sz w:val="24"/>
          <w:szCs w:val="24"/>
          <w:lang w:val="mt-MT"/>
        </w:rPr>
        <w:lastRenderedPageBreak/>
        <w:t xml:space="preserve">minnhom għax huma l-istess idejn tal-Missier. 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>Ir-Ragħaj it-tajjeb jiżgu</w:t>
      </w:r>
      <w:r w:rsidR="00816FB6" w:rsidRPr="0080054A">
        <w:rPr>
          <w:rFonts w:eastAsia="Times New Roman" w:cs="Times New Roman"/>
          <w:sz w:val="24"/>
          <w:szCs w:val="24"/>
          <w:lang w:val="mt-MT"/>
        </w:rPr>
        <w:t>ra lin-nagħaġ tiegħu li ħadd m</w:t>
      </w:r>
      <w:r w:rsidRPr="0080054A">
        <w:rPr>
          <w:rFonts w:eastAsia="Times New Roman" w:cs="Times New Roman"/>
          <w:sz w:val="24"/>
          <w:szCs w:val="24"/>
          <w:lang w:val="mt-MT"/>
        </w:rPr>
        <w:t>hu se jaħtafhom minn idejh, għax idejh huma l-istess idejn tal-Missier li tahomlu.</w:t>
      </w:r>
    </w:p>
    <w:p w:rsidR="006953E5" w:rsidRPr="0080054A" w:rsidRDefault="006953E5" w:rsidP="00AC3524">
      <w:pPr>
        <w:spacing w:after="0"/>
        <w:jc w:val="both"/>
        <w:rPr>
          <w:rFonts w:eastAsia="Times New Roman" w:cs="Times New Roman"/>
          <w:b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z w:val="24"/>
          <w:szCs w:val="24"/>
          <w:lang w:val="mt-MT"/>
        </w:rPr>
        <w:t xml:space="preserve">Missieri, li tahomli, hu akbar minn kulħadd, u ħadd ma jista’ jaħtafhom minn id il-Missier. </w:t>
      </w:r>
      <w:r w:rsidR="00816FB6" w:rsidRPr="0080054A">
        <w:rPr>
          <w:rFonts w:eastAsia="Times New Roman" w:cs="Times New Roman"/>
          <w:b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b/>
          <w:sz w:val="24"/>
          <w:szCs w:val="24"/>
          <w:lang w:val="mt-MT"/>
        </w:rPr>
        <w:t>Jiena u l-Missier aħna ħaġa waħda.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Ġesù rċieva kollox mingħand il-Missier, u ma jrid li xejn jintilef minn dak li tah il-Missier: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“Ir-rieda ta’ min bagħatni hija din: li jiena ma nitlef xejn minn</w:t>
      </w:r>
      <w:r w:rsidR="00816FB6" w:rsidRPr="0080054A">
        <w:rPr>
          <w:rFonts w:eastAsia="Times New Roman" w:cs="Times New Roman"/>
          <w:i/>
          <w:sz w:val="24"/>
          <w:szCs w:val="24"/>
          <w:lang w:val="mt-MT"/>
        </w:rPr>
        <w:t xml:space="preserve"> dak kollu li tani, iżda li nqa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jmu mill-imwiet fl-aħħar jum”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6,39); b’dan il-mod jagħtih il-ħajja ta’ dejjem. </w:t>
      </w:r>
      <w:r w:rsidR="00D37978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Għalhekk jitlob: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“Missier qaddis, ħarishom f’ismek dawk li inti tajtni!”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17,11). 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sz w:val="24"/>
          <w:szCs w:val="24"/>
          <w:lang w:val="mt-MT"/>
        </w:rPr>
        <w:t xml:space="preserve">Kull bniedem jinsab f’idejn Alla. </w:t>
      </w:r>
      <w:r w:rsidR="00D37978" w:rsidRPr="0080054A">
        <w:rPr>
          <w:rFonts w:eastAsia="Times New Roman" w:cs="Times New Roman"/>
          <w:sz w:val="24"/>
          <w:szCs w:val="24"/>
          <w:lang w:val="mt-MT"/>
        </w:rPr>
        <w:t xml:space="preserve"> Huma l-idejn li sa</w:t>
      </w:r>
      <w:r w:rsidRPr="0080054A">
        <w:rPr>
          <w:rFonts w:eastAsia="Times New Roman" w:cs="Times New Roman"/>
          <w:sz w:val="24"/>
          <w:szCs w:val="24"/>
          <w:lang w:val="mt-MT"/>
        </w:rPr>
        <w:t>wruh u għamluh (Salm 118,73), l-idejn li fuq il-pala tagħhom naqqax ismu (Is 49,16), l-idejn li jħarsuh (Salm 16,1), l-idejn kollha mħabba ta’ missier li lesti jerġgħu jilqugħ kull meta jitbiegħed mid-dar u jerġa’ lura (Lq 15,20), l-idejn kollha ħlewwa ta’ omm li tmil fuq uliedha u tħadd</w:t>
      </w:r>
      <w:r w:rsidR="00D471C9" w:rsidRPr="0080054A">
        <w:rPr>
          <w:rFonts w:eastAsia="Times New Roman" w:cs="Times New Roman"/>
          <w:sz w:val="24"/>
          <w:szCs w:val="24"/>
          <w:lang w:val="mt-MT"/>
        </w:rPr>
        <w:t>an</w:t>
      </w:r>
      <w:r w:rsidRPr="0080054A">
        <w:rPr>
          <w:rFonts w:eastAsia="Times New Roman" w:cs="Times New Roman"/>
          <w:sz w:val="24"/>
          <w:szCs w:val="24"/>
          <w:lang w:val="mt-MT"/>
        </w:rPr>
        <w:t>hom magħha (</w:t>
      </w:r>
      <w:r w:rsidR="00D471C9" w:rsidRPr="0080054A">
        <w:rPr>
          <w:rFonts w:eastAsia="Times New Roman" w:cs="Times New Roman"/>
          <w:sz w:val="24"/>
          <w:szCs w:val="24"/>
          <w:lang w:val="mt-MT"/>
        </w:rPr>
        <w:t>H</w:t>
      </w:r>
      <w:r w:rsidRPr="0080054A">
        <w:rPr>
          <w:rFonts w:eastAsia="Times New Roman" w:cs="Times New Roman"/>
          <w:sz w:val="24"/>
          <w:szCs w:val="24"/>
          <w:lang w:val="mt-MT"/>
        </w:rPr>
        <w:t>os 11,4), l-idejn li għad jixxuttaw kull demgħa minn għajnejna (Ap 21,4).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i/>
          <w:sz w:val="24"/>
          <w:szCs w:val="24"/>
          <w:lang w:val="mt-MT"/>
        </w:rPr>
        <w:t>Jiena u l-Missier aħna ħaġa waħda.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="00D471C9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Li tafda lilek innifsek lil Ġesù jfisser tpoġġi lilek innifsek f’idejn il-Missier, għax hu u l-Missier jaġixxu bl-istess setgħa u huma mmexxija mill-istess imħabba. </w:t>
      </w:r>
      <w:r w:rsidR="00D471C9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M’hemmx sigurtà akbar għad-dixxipli ta’ Ġesù minn din l-imħabba (ara: Rm 8,35-39). </w:t>
      </w:r>
      <w:r w:rsidR="00D471C9" w:rsidRPr="0080054A">
        <w:rPr>
          <w:rFonts w:eastAsia="Times New Roman" w:cs="Times New Roman"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Dan huwa wkoll is-sigriet tal-għaqda fil-merħla waħda ta’ Kristu: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“Kif inti fija, Missier, u jiena fik, ħa jkunu huma wkoll ħaġa waħda fina”</w:t>
      </w:r>
      <w:r w:rsidRPr="0080054A">
        <w:rPr>
          <w:rFonts w:eastAsia="Times New Roman" w:cs="Times New Roman"/>
          <w:sz w:val="24"/>
          <w:szCs w:val="24"/>
          <w:lang w:val="mt-MT"/>
        </w:rPr>
        <w:t xml:space="preserve"> (Ġw 17,21).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mallCaps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mallCaps/>
          <w:noProof/>
          <w:sz w:val="24"/>
          <w:szCs w:val="24"/>
          <w:lang w:val="mt-MT"/>
        </w:rPr>
        <w:t>Meditatio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noProof/>
          <w:sz w:val="24"/>
          <w:szCs w:val="24"/>
          <w:lang w:val="mt-MT"/>
        </w:rPr>
        <w:t xml:space="preserve">X’tip ta’ relazzjoni hemm bejni u Ġesù?... 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noProof/>
          <w:sz w:val="24"/>
          <w:szCs w:val="24"/>
          <w:lang w:val="mt-MT"/>
        </w:rPr>
        <w:t>Xi jfisser għalija li Ġesù hu r-Ragħaj tiegħi?...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noProof/>
          <w:sz w:val="24"/>
          <w:szCs w:val="24"/>
          <w:lang w:val="mt-MT"/>
        </w:rPr>
        <w:t xml:space="preserve">X’jgħidli l-fatt li hu jafni, jaċċettani u jħobbni?... 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noProof/>
          <w:sz w:val="24"/>
          <w:szCs w:val="24"/>
          <w:lang w:val="mt-MT"/>
        </w:rPr>
        <w:t>Xi jfisser għalija li jien tiegħu?...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noProof/>
          <w:sz w:val="24"/>
          <w:szCs w:val="24"/>
          <w:lang w:val="mt-MT"/>
        </w:rPr>
        <w:t xml:space="preserve">Min-naħa tiegħi, qed infittex li nisimgħu?... </w:t>
      </w:r>
      <w:r w:rsidR="00D471C9" w:rsidRPr="0080054A">
        <w:rPr>
          <w:rFonts w:eastAsia="Times New Roman" w:cs="Times New Roman"/>
          <w:noProof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noProof/>
          <w:sz w:val="24"/>
          <w:szCs w:val="24"/>
          <w:lang w:val="mt-MT"/>
        </w:rPr>
        <w:t>Li nimxi warajh?...</w:t>
      </w: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noProof/>
          <w:sz w:val="24"/>
          <w:szCs w:val="24"/>
          <w:lang w:val="mt-MT"/>
        </w:rPr>
      </w:pPr>
    </w:p>
    <w:p w:rsidR="00AC3524" w:rsidRPr="0080054A" w:rsidRDefault="00AC3524" w:rsidP="00AC3524">
      <w:pPr>
        <w:spacing w:after="0"/>
        <w:jc w:val="both"/>
        <w:rPr>
          <w:rFonts w:eastAsia="Times New Roman" w:cs="Times New Roman"/>
          <w:b/>
          <w:smallCaps/>
          <w:noProof/>
          <w:sz w:val="24"/>
          <w:szCs w:val="24"/>
          <w:lang w:val="mt-MT"/>
        </w:rPr>
      </w:pPr>
      <w:r w:rsidRPr="0080054A">
        <w:rPr>
          <w:rFonts w:eastAsia="Times New Roman" w:cs="Times New Roman"/>
          <w:b/>
          <w:smallCaps/>
          <w:noProof/>
          <w:sz w:val="24"/>
          <w:szCs w:val="24"/>
          <w:lang w:val="mt-MT"/>
        </w:rPr>
        <w:t>Oratio - Contemplatio</w:t>
      </w:r>
    </w:p>
    <w:p w:rsidR="00AC3524" w:rsidRPr="0080054A" w:rsidRDefault="00AC3524" w:rsidP="00D471C9">
      <w:pPr>
        <w:spacing w:after="0"/>
        <w:jc w:val="both"/>
        <w:rPr>
          <w:rFonts w:eastAsia="Times New Roman" w:cs="Times New Roman"/>
          <w:i/>
          <w:noProof/>
          <w:sz w:val="24"/>
          <w:szCs w:val="24"/>
          <w:lang w:val="mt-MT"/>
        </w:rPr>
      </w:pPr>
    </w:p>
    <w:p w:rsidR="0012198A" w:rsidRPr="0080054A" w:rsidRDefault="00AC3524" w:rsidP="00D471C9">
      <w:pPr>
        <w:spacing w:after="0"/>
        <w:jc w:val="both"/>
        <w:rPr>
          <w:rFonts w:cs="Times New Roman"/>
          <w:sz w:val="24"/>
          <w:szCs w:val="24"/>
          <w:lang w:val="mt-MT"/>
        </w:rPr>
      </w:pPr>
      <w:r w:rsidRPr="0080054A">
        <w:rPr>
          <w:rFonts w:eastAsia="Times New Roman" w:cs="Times New Roman"/>
          <w:i/>
          <w:sz w:val="24"/>
          <w:szCs w:val="24"/>
          <w:lang w:val="mt-MT"/>
        </w:rPr>
        <w:t xml:space="preserve">Inqiegħed lili nnifsi fi ħdan Ġesù, bħan-nagħġa li ntilfitlu u xħin sabha refagħha fuq spallejh... </w:t>
      </w:r>
      <w:r w:rsidR="00D471C9" w:rsidRPr="0080054A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 xml:space="preserve">Inħallih iħaddanni miegħu... </w:t>
      </w:r>
      <w:r w:rsidR="00D471C9" w:rsidRPr="0080054A">
        <w:rPr>
          <w:rFonts w:eastAsia="Times New Roman" w:cs="Times New Roman"/>
          <w:i/>
          <w:sz w:val="24"/>
          <w:szCs w:val="24"/>
          <w:lang w:val="mt-MT"/>
        </w:rPr>
        <w:t xml:space="preserve"> </w:t>
      </w:r>
      <w:r w:rsidRPr="0080054A">
        <w:rPr>
          <w:rFonts w:eastAsia="Times New Roman" w:cs="Times New Roman"/>
          <w:i/>
          <w:sz w:val="24"/>
          <w:szCs w:val="24"/>
          <w:lang w:val="mt-MT"/>
        </w:rPr>
        <w:t>Nitlob bis-Salm 23: “Il-Mulej hu r-ragħaj tiegħi, xejn ma jonqosni...”</w:t>
      </w:r>
    </w:p>
    <w:sectPr w:rsidR="0012198A" w:rsidRPr="0080054A" w:rsidSect="006D6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3524"/>
    <w:rsid w:val="0012198A"/>
    <w:rsid w:val="006953E5"/>
    <w:rsid w:val="006D68E4"/>
    <w:rsid w:val="0080054A"/>
    <w:rsid w:val="00816FB6"/>
    <w:rsid w:val="00A77A84"/>
    <w:rsid w:val="00AC3524"/>
    <w:rsid w:val="00D37978"/>
    <w:rsid w:val="00D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8</cp:revision>
  <cp:lastPrinted>2013-04-24T13:50:00Z</cp:lastPrinted>
  <dcterms:created xsi:type="dcterms:W3CDTF">2013-04-24T10:55:00Z</dcterms:created>
  <dcterms:modified xsi:type="dcterms:W3CDTF">2013-04-24T13:50:00Z</dcterms:modified>
</cp:coreProperties>
</file>