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2FC" w:rsidRPr="005B3D6D" w:rsidRDefault="008902FC" w:rsidP="008902FC">
      <w:pPr>
        <w:spacing w:line="360" w:lineRule="auto"/>
        <w:jc w:val="center"/>
        <w:rPr>
          <w:b/>
          <w:sz w:val="48"/>
        </w:rPr>
      </w:pPr>
      <w:r w:rsidRPr="005B3D6D">
        <w:rPr>
          <w:b/>
          <w:sz w:val="48"/>
        </w:rPr>
        <w:t>LECTIO DIVINA</w:t>
      </w:r>
    </w:p>
    <w:p w:rsidR="008902FC" w:rsidRPr="005B3D6D" w:rsidRDefault="008902FC" w:rsidP="008902FC">
      <w:pPr>
        <w:spacing w:line="360" w:lineRule="auto"/>
        <w:jc w:val="center"/>
        <w:rPr>
          <w:b/>
          <w:sz w:val="44"/>
          <w:szCs w:val="44"/>
        </w:rPr>
      </w:pPr>
      <w:proofErr w:type="spellStart"/>
      <w:r w:rsidRPr="005B3D6D">
        <w:rPr>
          <w:b/>
          <w:sz w:val="44"/>
          <w:szCs w:val="44"/>
        </w:rPr>
        <w:t>I</w:t>
      </w:r>
      <w:r>
        <w:rPr>
          <w:b/>
          <w:sz w:val="44"/>
          <w:szCs w:val="44"/>
        </w:rPr>
        <w:t>r</w:t>
      </w:r>
      <w:proofErr w:type="spellEnd"/>
      <w:r>
        <w:rPr>
          <w:b/>
          <w:sz w:val="44"/>
          <w:szCs w:val="44"/>
        </w:rPr>
        <w:t>-Raba'</w:t>
      </w:r>
      <w:r>
        <w:rPr>
          <w:b/>
          <w:sz w:val="44"/>
          <w:szCs w:val="44"/>
          <w:lang w:val="mt-MT"/>
        </w:rPr>
        <w:t xml:space="preserve"> </w:t>
      </w:r>
      <w:proofErr w:type="spellStart"/>
      <w:r w:rsidRPr="005B3D6D">
        <w:rPr>
          <w:b/>
          <w:sz w:val="44"/>
          <w:szCs w:val="44"/>
        </w:rPr>
        <w:t>Ħadd</w:t>
      </w:r>
      <w:proofErr w:type="spellEnd"/>
      <w:r w:rsidRPr="005B3D6D">
        <w:rPr>
          <w:b/>
          <w:sz w:val="44"/>
          <w:szCs w:val="44"/>
        </w:rPr>
        <w:t xml:space="preserve"> </w:t>
      </w:r>
    </w:p>
    <w:p w:rsidR="008902FC" w:rsidRPr="005B3D6D" w:rsidRDefault="008902FC" w:rsidP="008902FC">
      <w:pPr>
        <w:spacing w:line="360" w:lineRule="auto"/>
        <w:jc w:val="center"/>
        <w:rPr>
          <w:b/>
          <w:sz w:val="44"/>
          <w:szCs w:val="44"/>
        </w:rPr>
      </w:pPr>
      <w:proofErr w:type="spellStart"/>
      <w:r w:rsidRPr="005B3D6D">
        <w:rPr>
          <w:b/>
          <w:sz w:val="44"/>
          <w:szCs w:val="44"/>
        </w:rPr>
        <w:t>Matul</w:t>
      </w:r>
      <w:proofErr w:type="spellEnd"/>
      <w:r w:rsidRPr="005B3D6D">
        <w:rPr>
          <w:b/>
          <w:sz w:val="44"/>
          <w:szCs w:val="44"/>
        </w:rPr>
        <w:t xml:space="preserve"> is-</w:t>
      </w:r>
      <w:proofErr w:type="spellStart"/>
      <w:r w:rsidRPr="005B3D6D">
        <w:rPr>
          <w:b/>
          <w:sz w:val="44"/>
          <w:szCs w:val="44"/>
        </w:rPr>
        <w:t>Sena</w:t>
      </w:r>
      <w:proofErr w:type="spellEnd"/>
      <w:r w:rsidRPr="005B3D6D">
        <w:rPr>
          <w:b/>
          <w:sz w:val="44"/>
          <w:szCs w:val="44"/>
        </w:rPr>
        <w:t xml:space="preserve"> (</w:t>
      </w:r>
      <w:proofErr w:type="spellStart"/>
      <w:r w:rsidRPr="005B3D6D">
        <w:rPr>
          <w:b/>
          <w:sz w:val="44"/>
          <w:szCs w:val="44"/>
        </w:rPr>
        <w:t>Sena</w:t>
      </w:r>
      <w:proofErr w:type="spellEnd"/>
      <w:r w:rsidRPr="005B3D6D">
        <w:rPr>
          <w:b/>
          <w:sz w:val="44"/>
          <w:szCs w:val="44"/>
        </w:rPr>
        <w:t xml:space="preserve"> </w:t>
      </w:r>
      <w:r>
        <w:rPr>
          <w:b/>
          <w:sz w:val="44"/>
          <w:szCs w:val="44"/>
          <w:lang w:val="mt-MT"/>
        </w:rPr>
        <w:t>Ċ</w:t>
      </w:r>
      <w:r w:rsidRPr="005B3D6D">
        <w:rPr>
          <w:b/>
          <w:sz w:val="44"/>
          <w:szCs w:val="44"/>
        </w:rPr>
        <w:t>)</w:t>
      </w:r>
    </w:p>
    <w:p w:rsidR="008902FC" w:rsidRPr="005B3D6D" w:rsidRDefault="008902FC" w:rsidP="008902FC">
      <w:pPr>
        <w:spacing w:line="360" w:lineRule="auto"/>
        <w:jc w:val="center"/>
      </w:pPr>
    </w:p>
    <w:p w:rsidR="008902FC" w:rsidRPr="00CA79FB" w:rsidRDefault="008902FC" w:rsidP="008902FC">
      <w:pPr>
        <w:spacing w:line="360" w:lineRule="auto"/>
        <w:jc w:val="center"/>
        <w:rPr>
          <w:b/>
          <w:sz w:val="28"/>
          <w:lang w:val="mt-MT"/>
        </w:rPr>
      </w:pPr>
      <w:r>
        <w:rPr>
          <w:b/>
          <w:sz w:val="28"/>
          <w:lang w:val="mt-MT"/>
        </w:rPr>
        <w:t>Lq 4, 21-30</w:t>
      </w:r>
    </w:p>
    <w:p w:rsidR="008902FC" w:rsidRDefault="008902FC" w:rsidP="008902FC">
      <w:pPr>
        <w:spacing w:line="360" w:lineRule="auto"/>
        <w:rPr>
          <w:b/>
          <w:lang w:val="mt-MT" w:eastAsia="it-IT"/>
        </w:rPr>
      </w:pPr>
    </w:p>
    <w:p w:rsidR="00021670" w:rsidRPr="008902FC" w:rsidRDefault="00021670" w:rsidP="008902FC">
      <w:pPr>
        <w:spacing w:line="360" w:lineRule="auto"/>
        <w:jc w:val="both"/>
        <w:rPr>
          <w:rFonts w:asciiTheme="minorHAnsi" w:hAnsiTheme="minorHAnsi"/>
          <w:b/>
          <w:lang w:val="mt-MT"/>
        </w:rPr>
      </w:pPr>
      <w:r w:rsidRPr="008902FC">
        <w:rPr>
          <w:rFonts w:asciiTheme="minorHAnsi" w:hAnsiTheme="minorHAnsi"/>
          <w:b/>
          <w:lang w:val="mt-MT"/>
        </w:rPr>
        <w:t>Ambjentazzjoni u kuntest</w:t>
      </w:r>
    </w:p>
    <w:p w:rsidR="00021670" w:rsidRPr="008902FC" w:rsidRDefault="00021670" w:rsidP="008902FC">
      <w:pPr>
        <w:spacing w:line="360" w:lineRule="auto"/>
        <w:jc w:val="both"/>
        <w:rPr>
          <w:rFonts w:asciiTheme="minorHAnsi" w:hAnsiTheme="minorHAnsi"/>
          <w:b/>
          <w:lang w:val="mt-MT"/>
        </w:rPr>
      </w:pPr>
    </w:p>
    <w:p w:rsidR="00021670" w:rsidRPr="008902FC" w:rsidRDefault="00021670" w:rsidP="008902FC">
      <w:pPr>
        <w:numPr>
          <w:ilvl w:val="0"/>
          <w:numId w:val="6"/>
        </w:numPr>
        <w:spacing w:line="360" w:lineRule="auto"/>
        <w:jc w:val="both"/>
        <w:rPr>
          <w:rFonts w:asciiTheme="minorHAnsi" w:hAnsiTheme="minorHAnsi"/>
          <w:lang w:val="mt-MT"/>
        </w:rPr>
      </w:pPr>
      <w:r w:rsidRPr="008902FC">
        <w:rPr>
          <w:rFonts w:asciiTheme="minorHAnsi" w:hAnsiTheme="minorHAnsi"/>
          <w:lang w:val="mt-MT"/>
        </w:rPr>
        <w:t xml:space="preserve">Il-prezz li jħallas dak li jaċċetta l-missjoni diffiċli u ftit gratifikanti tal-profeta hi l-persekuzzjoni. </w:t>
      </w:r>
      <w:r w:rsidRPr="008902FC">
        <w:rPr>
          <w:rFonts w:asciiTheme="minorHAnsi" w:hAnsiTheme="minorHAnsi"/>
          <w:i/>
          <w:lang w:val="mt-MT"/>
        </w:rPr>
        <w:t>Ibni jekk trid timxi wara l-Mulej lesti ruħek għat-tbatija u t-tfixkil</w:t>
      </w:r>
      <w:r w:rsidR="00275E8B" w:rsidRPr="008902FC">
        <w:rPr>
          <w:rFonts w:asciiTheme="minorHAnsi" w:hAnsiTheme="minorHAnsi"/>
          <w:lang w:val="mt-MT"/>
        </w:rPr>
        <w:t>. (Għerf 3,12) A</w:t>
      </w:r>
      <w:r w:rsidRPr="008902FC">
        <w:rPr>
          <w:rFonts w:asciiTheme="minorHAnsi" w:hAnsiTheme="minorHAnsi"/>
          <w:lang w:val="mt-MT"/>
        </w:rPr>
        <w:t xml:space="preserve">nki l-aktar persuni simpatiċi  meta jwasslu l-messaġġ mis-sema, jistgħu jaslu biex jiġu meqjusa bħala persuni skomdi, u jiġu immarġinati. Il-profeta qatt ma’ hu aċċettat u rispettat għal tul ta’ żmien mill-folla </w:t>
      </w:r>
      <w:r w:rsidR="00275E8B" w:rsidRPr="008902FC">
        <w:rPr>
          <w:rFonts w:asciiTheme="minorHAnsi" w:hAnsiTheme="minorHAnsi"/>
          <w:lang w:val="mt-MT"/>
        </w:rPr>
        <w:t>lanqas minn dak li jħadd</w:t>
      </w:r>
      <w:r w:rsidRPr="008902FC">
        <w:rPr>
          <w:rFonts w:asciiTheme="minorHAnsi" w:hAnsiTheme="minorHAnsi"/>
          <w:lang w:val="mt-MT"/>
        </w:rPr>
        <w:t>n</w:t>
      </w:r>
      <w:r w:rsidR="00275E8B" w:rsidRPr="008902FC">
        <w:rPr>
          <w:rFonts w:asciiTheme="minorHAnsi" w:hAnsiTheme="minorHAnsi"/>
          <w:lang w:val="mt-MT"/>
        </w:rPr>
        <w:t>u</w:t>
      </w:r>
      <w:r w:rsidRPr="008902FC">
        <w:rPr>
          <w:rFonts w:asciiTheme="minorHAnsi" w:hAnsiTheme="minorHAnsi"/>
          <w:lang w:val="mt-MT"/>
        </w:rPr>
        <w:t xml:space="preserve"> il-poter kemm politiku kif ukoll reliġjuż. Għall-ewwel jista jiġi apprezzat għall-preparazzjoni, l-intelliġenza u l-integrita’ morali iżda ma’ jdumx ma’ jħarsu lejh b’suspett, u jiġi ppersegwitat. Ġesu’ ma jilludhix lid-dixxipli, ma’ wegħdhomx ħajja faċli.</w:t>
      </w:r>
    </w:p>
    <w:p w:rsidR="00021670" w:rsidRPr="008902FC" w:rsidRDefault="00021670" w:rsidP="008902FC">
      <w:pPr>
        <w:spacing w:line="360" w:lineRule="auto"/>
        <w:jc w:val="both"/>
        <w:rPr>
          <w:rFonts w:asciiTheme="minorHAnsi" w:hAnsiTheme="minorHAnsi"/>
          <w:lang w:val="mt-MT"/>
        </w:rPr>
      </w:pPr>
    </w:p>
    <w:p w:rsidR="00021670" w:rsidRPr="008902FC" w:rsidRDefault="00021670" w:rsidP="008902FC">
      <w:pPr>
        <w:numPr>
          <w:ilvl w:val="0"/>
          <w:numId w:val="6"/>
        </w:numPr>
        <w:spacing w:line="360" w:lineRule="auto"/>
        <w:jc w:val="both"/>
        <w:rPr>
          <w:rFonts w:asciiTheme="minorHAnsi" w:hAnsiTheme="minorHAnsi"/>
          <w:lang w:val="mt-MT"/>
        </w:rPr>
      </w:pPr>
      <w:r w:rsidRPr="008902FC">
        <w:rPr>
          <w:rFonts w:asciiTheme="minorHAnsi" w:hAnsiTheme="minorHAnsi"/>
          <w:lang w:val="mt-MT"/>
        </w:rPr>
        <w:t>Għadna fis-sinagoga ta’ Nażaret, fejn Ġesu’ waqt il-liturġija tas-Sibt qara il-profeżija ta’ Isaija fuq il-profeta-qaddej t’Alla msejjaħ biex iwassal il-bxara t-tajba lill-foqra, ixandar il-ħelsien lill-imjassrin, u jippriedka s-sena tal-ħniena t’Alla. (Cfr.Is.61-1-2). Waqt li jikkummeta dan it-test Ġes</w:t>
      </w:r>
      <w:r w:rsidR="00275E8B" w:rsidRPr="008902FC">
        <w:rPr>
          <w:rFonts w:asciiTheme="minorHAnsi" w:hAnsiTheme="minorHAnsi"/>
          <w:lang w:val="mt-MT"/>
        </w:rPr>
        <w:t>u’ jistqarr mal-abitanti ta’ Naż</w:t>
      </w:r>
      <w:r w:rsidRPr="008902FC">
        <w:rPr>
          <w:rFonts w:asciiTheme="minorHAnsi" w:hAnsiTheme="minorHAnsi"/>
          <w:lang w:val="mt-MT"/>
        </w:rPr>
        <w:t xml:space="preserve">aret preżenti fis-sinagoga li din il-profeżija seħħet issa llum fih. </w:t>
      </w:r>
      <w:r w:rsidR="00275E8B" w:rsidRPr="008902FC">
        <w:rPr>
          <w:rFonts w:asciiTheme="minorHAnsi" w:hAnsiTheme="minorHAnsi"/>
          <w:lang w:val="mt-MT"/>
        </w:rPr>
        <w:t>D</w:t>
      </w:r>
      <w:r w:rsidRPr="008902FC">
        <w:rPr>
          <w:rFonts w:asciiTheme="minorHAnsi" w:hAnsiTheme="minorHAnsi"/>
          <w:lang w:val="mt-MT"/>
        </w:rPr>
        <w:t xml:space="preserve">in l-omelija qasira ġabet stagħġib kbir fost dawk li kienu semgħuh, u ħassew dan il-kliem ta’Ġesu’ mimlija grazzja u awtorita’.Waqt li jiftakru iż-żmien li Ġesu’ għadda Nażaret mal-familja tiegħu huma staqsew: </w:t>
      </w:r>
      <w:r w:rsidRPr="008902FC">
        <w:rPr>
          <w:rFonts w:asciiTheme="minorHAnsi" w:hAnsiTheme="minorHAnsi"/>
          <w:i/>
          <w:lang w:val="mt-MT"/>
        </w:rPr>
        <w:t xml:space="preserve">Dan ma’ huiex iben Ġużeppi, il-mastrudaxxa? </w:t>
      </w:r>
      <w:r w:rsidRPr="008902FC">
        <w:rPr>
          <w:rFonts w:asciiTheme="minorHAnsi" w:hAnsiTheme="minorHAnsi"/>
          <w:lang w:val="mt-MT"/>
        </w:rPr>
        <w:t xml:space="preserve">Din l-ammirazzjoni għal kliemu </w:t>
      </w:r>
      <w:r w:rsidR="00275E8B" w:rsidRPr="008902FC">
        <w:rPr>
          <w:rFonts w:asciiTheme="minorHAnsi" w:hAnsiTheme="minorHAnsi"/>
          <w:lang w:val="mt-MT"/>
        </w:rPr>
        <w:t>ma’ jaqbilx mar-realta</w:t>
      </w:r>
      <w:r w:rsidRPr="008902FC">
        <w:rPr>
          <w:rFonts w:asciiTheme="minorHAnsi" w:hAnsiTheme="minorHAnsi"/>
          <w:lang w:val="mt-MT"/>
        </w:rPr>
        <w:t xml:space="preserve">. U hekk Ġesu’ sa mill-ewwel dehra pubblika tiegħu jidher bħala </w:t>
      </w:r>
      <w:r w:rsidRPr="008902FC">
        <w:rPr>
          <w:rFonts w:asciiTheme="minorHAnsi" w:hAnsiTheme="minorHAnsi" w:cs="Lucida Sans Unicode"/>
          <w:lang w:val="mt-MT"/>
        </w:rPr>
        <w:t xml:space="preserve"> </w:t>
      </w:r>
      <w:r w:rsidRPr="008902FC">
        <w:rPr>
          <w:rFonts w:asciiTheme="minorHAnsi" w:hAnsiTheme="minorHAnsi"/>
          <w:i/>
          <w:lang w:val="mt-MT"/>
        </w:rPr>
        <w:t>sinjal li jmeruh, biex jinkixfu l-ħsib</w:t>
      </w:r>
      <w:r w:rsidR="00275E8B" w:rsidRPr="008902FC">
        <w:rPr>
          <w:rFonts w:asciiTheme="minorHAnsi" w:hAnsiTheme="minorHAnsi"/>
          <w:i/>
          <w:lang w:val="mt-MT"/>
        </w:rPr>
        <w:t xml:space="preserve">ijiet moħbija fil-qlub ta' ħafna </w:t>
      </w:r>
      <w:r w:rsidR="008902FC">
        <w:rPr>
          <w:rFonts w:asciiTheme="minorHAnsi" w:hAnsiTheme="minorHAnsi"/>
          <w:lang w:val="mt-MT"/>
        </w:rPr>
        <w:t>(</w:t>
      </w:r>
      <w:r w:rsidRPr="008902FC">
        <w:rPr>
          <w:rFonts w:asciiTheme="minorHAnsi" w:hAnsiTheme="minorHAnsi"/>
          <w:lang w:val="mt-MT"/>
        </w:rPr>
        <w:t>Lq.2,34-35) kif ippr</w:t>
      </w:r>
      <w:r w:rsidR="00554CE6" w:rsidRPr="008902FC">
        <w:rPr>
          <w:rFonts w:asciiTheme="minorHAnsi" w:hAnsiTheme="minorHAnsi"/>
          <w:lang w:val="mt-MT"/>
        </w:rPr>
        <w:t>ofetiżża x-xwejjaħ Xmuni. Ġesu’</w:t>
      </w:r>
      <w:r w:rsidRPr="008902FC">
        <w:rPr>
          <w:rFonts w:asciiTheme="minorHAnsi" w:hAnsiTheme="minorHAnsi"/>
          <w:lang w:val="mt-MT"/>
        </w:rPr>
        <w:t xml:space="preserve"> intebaħ mir-rifjut tal-idenita’ tiegħu mħabbra bħal twettieq ta’ din il-profeżija. U għalhekk ma’ waqafx għall-</w:t>
      </w:r>
      <w:r w:rsidRPr="008902FC">
        <w:rPr>
          <w:rFonts w:asciiTheme="minorHAnsi" w:hAnsiTheme="minorHAnsi"/>
          <w:lang w:val="mt-MT"/>
        </w:rPr>
        <w:lastRenderedPageBreak/>
        <w:t>impressjonijiet superfiċjali tal-nies iżda ra l-ħsiebijiet ta’ qalbhom (Cfr.Ġw.2,24-25), kważi jeħodha kontra dawk li kienu qed jisimgħuh:</w:t>
      </w:r>
      <w:r w:rsidRPr="008902FC">
        <w:rPr>
          <w:rFonts w:asciiTheme="minorHAnsi" w:hAnsiTheme="minorHAnsi"/>
          <w:i/>
          <w:lang w:val="mt-MT"/>
        </w:rPr>
        <w:t xml:space="preserve">"Żgur li se tgħidu għalija dan il-proverbju, 'Tabib, fejjaq lilek innifsek : dak kollu li smajna li ġara f'Kafarnahum agħmlu hawn f'pajjiżek ukoll. </w:t>
      </w:r>
      <w:r w:rsidRPr="008902FC">
        <w:rPr>
          <w:rFonts w:asciiTheme="minorHAnsi" w:hAnsiTheme="minorHAnsi"/>
          <w:lang w:val="mt-MT"/>
        </w:rPr>
        <w:t xml:space="preserve">U hekk insiru nafu tassew min int!  </w:t>
      </w:r>
    </w:p>
    <w:p w:rsidR="00021670" w:rsidRPr="008902FC" w:rsidRDefault="00021670" w:rsidP="008902FC">
      <w:pPr>
        <w:spacing w:line="360" w:lineRule="auto"/>
        <w:ind w:firstLine="720"/>
        <w:jc w:val="both"/>
        <w:rPr>
          <w:rFonts w:asciiTheme="minorHAnsi" w:hAnsiTheme="minorHAnsi"/>
          <w:b/>
          <w:lang w:val="mt-MT"/>
        </w:rPr>
      </w:pPr>
    </w:p>
    <w:p w:rsidR="008902FC" w:rsidRPr="008902FC" w:rsidRDefault="00554CE6" w:rsidP="008902FC">
      <w:pPr>
        <w:numPr>
          <w:ilvl w:val="0"/>
          <w:numId w:val="6"/>
        </w:numPr>
        <w:spacing w:line="360" w:lineRule="auto"/>
        <w:jc w:val="both"/>
        <w:rPr>
          <w:rFonts w:asciiTheme="minorHAnsi" w:hAnsiTheme="minorHAnsi"/>
          <w:i/>
          <w:lang w:val="mt-MT"/>
        </w:rPr>
      </w:pPr>
      <w:r w:rsidRPr="008902FC">
        <w:rPr>
          <w:rFonts w:asciiTheme="minorHAnsi" w:hAnsiTheme="minorHAnsi"/>
          <w:lang w:val="mt-MT"/>
        </w:rPr>
        <w:t xml:space="preserve">Ġesu’ bil-kliem li qal f’dak il-jum wettaq u gie rrealiżżat dan li rrivela: </w:t>
      </w:r>
      <w:r w:rsidRPr="008902FC">
        <w:rPr>
          <w:rFonts w:asciiTheme="minorHAnsi" w:hAnsiTheme="minorHAnsi"/>
          <w:i/>
          <w:lang w:val="mt-MT"/>
        </w:rPr>
        <w:t xml:space="preserve">“Ebda profeta mhu milqgħuh f’pajjiżu” </w:t>
      </w:r>
      <w:r w:rsidRPr="008902FC">
        <w:rPr>
          <w:rFonts w:asciiTheme="minorHAnsi" w:hAnsiTheme="minorHAnsi"/>
          <w:lang w:val="mt-MT"/>
        </w:rPr>
        <w:t>Mill-falliment tal-predikazzjoni tiegħu ma’ kellu l-ebda delużjoni jew skoraġġiment anżi bil-kont</w:t>
      </w:r>
      <w:r w:rsidR="00275E8B" w:rsidRPr="008902FC">
        <w:rPr>
          <w:rFonts w:asciiTheme="minorHAnsi" w:hAnsiTheme="minorHAnsi"/>
          <w:lang w:val="mt-MT"/>
        </w:rPr>
        <w:t>r</w:t>
      </w:r>
      <w:r w:rsidRPr="008902FC">
        <w:rPr>
          <w:rFonts w:asciiTheme="minorHAnsi" w:hAnsiTheme="minorHAnsi"/>
          <w:lang w:val="mt-MT"/>
        </w:rPr>
        <w:t>a f’din il-ġrajja ikkonferma l-identita’ tiegħu. Hu verament profeta, u bħala tali, setgħa jiġi rifjutat minn ħutu fil-fidi. Tant li Ġesu’ jfakkar lin-nies ta’ pajjiżu u lill-familjari tiegħu li ma’ ġara xejn ġdid fis-sinagoga ta’ Nazaret, iżda ġara dak li dejjem ġara lill-profeti. Ġara lil Elija li kien sostnut u mismugħ biss minn armla barranija, u feninċja minn Żefta ta’ Sidon (Cfr.I Re 17); l-istess ġara lil Eliżew, is-suċċessur ta’ Elija li setgħa iwettaq il-fejqan mill-</w:t>
      </w:r>
      <w:r w:rsidR="00275E8B" w:rsidRPr="008902FC">
        <w:rPr>
          <w:rFonts w:asciiTheme="minorHAnsi" w:hAnsiTheme="minorHAnsi"/>
          <w:lang w:val="mt-MT"/>
        </w:rPr>
        <w:t>lebbra biss lill-pagan, Nagħman is-Sirjan (cfr.IIRe</w:t>
      </w:r>
      <w:r w:rsidRPr="008902FC">
        <w:rPr>
          <w:rFonts w:asciiTheme="minorHAnsi" w:hAnsiTheme="minorHAnsi"/>
          <w:lang w:val="mt-MT"/>
        </w:rPr>
        <w:t xml:space="preserve">5) </w:t>
      </w:r>
    </w:p>
    <w:p w:rsidR="00554CE6" w:rsidRPr="008902FC" w:rsidRDefault="00554CE6" w:rsidP="008902FC">
      <w:pPr>
        <w:spacing w:line="360" w:lineRule="auto"/>
        <w:ind w:left="720"/>
        <w:jc w:val="both"/>
        <w:rPr>
          <w:rFonts w:asciiTheme="minorHAnsi" w:hAnsiTheme="minorHAnsi"/>
          <w:i/>
          <w:lang w:val="mt-MT"/>
        </w:rPr>
      </w:pPr>
      <w:r w:rsidRPr="008902FC">
        <w:rPr>
          <w:rFonts w:asciiTheme="minorHAnsi" w:hAnsiTheme="minorHAnsi"/>
          <w:lang w:val="mt-MT"/>
        </w:rPr>
        <w:t xml:space="preserve">Dak li ġara fis-Sinagoga ta’ Nażaret hi tħabbira tal-missjoni kollha ta’ Ġesu’. Infatti f’din l-okkażżjoni jiġu mħabbra l-punti prinċipali tal-messaġġ tiegħu: Is-salvazzjoni u ħelsien lill-foqra, lid-dgħajfa, u lill-mjassara u quddiem din il-preżentazzjoni tal-missjoni tiegħu r-reazzjoni l-ewwel kienet ta’ aċċettazzjoni, u ammirazzjoni mbagħad kienet ta’ rifjut, kundanna saħansitra l-kundanna tal-mewt. It-tentattiv f’Nażaret biex jeħilsu minnu jidher f’paralleliżmu fix-xena tal-passjoni, meta Ġesu’ ġie meħud il-barra mill-belt biex jiġi kkundannat. L-espressjoni </w:t>
      </w:r>
      <w:r w:rsidRPr="008902FC">
        <w:rPr>
          <w:rFonts w:asciiTheme="minorHAnsi" w:hAnsiTheme="minorHAnsi"/>
          <w:i/>
          <w:lang w:val="mt-MT"/>
        </w:rPr>
        <w:t>tabib fejjaq lilek innifsek</w:t>
      </w:r>
      <w:r w:rsidRPr="008902FC">
        <w:rPr>
          <w:rFonts w:asciiTheme="minorHAnsi" w:hAnsiTheme="minorHAnsi"/>
          <w:lang w:val="mt-MT"/>
        </w:rPr>
        <w:t xml:space="preserve"> jantiċipa dak li ġara taħt is-salib </w:t>
      </w:r>
      <w:r w:rsidRPr="008902FC">
        <w:rPr>
          <w:rFonts w:asciiTheme="minorHAnsi" w:hAnsiTheme="minorHAnsi"/>
          <w:i/>
          <w:lang w:val="mt-MT"/>
        </w:rPr>
        <w:t>Salva oħrajn ħa jsalva lilu nnifsu.</w:t>
      </w:r>
    </w:p>
    <w:p w:rsidR="00373C31" w:rsidRPr="008902FC" w:rsidRDefault="00373C31" w:rsidP="008902FC">
      <w:pPr>
        <w:spacing w:line="360" w:lineRule="auto"/>
        <w:jc w:val="both"/>
        <w:rPr>
          <w:rFonts w:asciiTheme="minorHAnsi" w:hAnsiTheme="minorHAnsi"/>
          <w:i/>
          <w:lang w:val="mt-MT"/>
        </w:rPr>
      </w:pPr>
    </w:p>
    <w:p w:rsidR="00373C31" w:rsidRPr="008902FC" w:rsidRDefault="00373C31" w:rsidP="008902FC">
      <w:pPr>
        <w:numPr>
          <w:ilvl w:val="0"/>
          <w:numId w:val="6"/>
        </w:numPr>
        <w:spacing w:line="360" w:lineRule="auto"/>
        <w:jc w:val="both"/>
        <w:rPr>
          <w:rFonts w:asciiTheme="minorHAnsi" w:hAnsiTheme="minorHAnsi"/>
          <w:lang w:val="mt-MT"/>
        </w:rPr>
      </w:pPr>
      <w:r w:rsidRPr="008902FC">
        <w:rPr>
          <w:rFonts w:asciiTheme="minorHAnsi" w:hAnsiTheme="minorHAnsi"/>
          <w:lang w:val="mt-MT"/>
        </w:rPr>
        <w:t>Il-profeti dejjem ġew milqugħa u mismugħa mhux minn dawk li jemmnu f’Iżrael, iżda fost dawk li ma’ jemmnux li ġejjin mill-pagani. Dawk li jemmnu tant kienu konvinti u sikuri minn dak li jħaddnu li ma’ kienux miftuħa biex jilqgħu kliem u azzjonijiet ġodda.</w:t>
      </w:r>
    </w:p>
    <w:p w:rsidR="00373C31" w:rsidRPr="008902FC" w:rsidRDefault="00373C31" w:rsidP="008902FC">
      <w:pPr>
        <w:spacing w:line="360" w:lineRule="auto"/>
        <w:ind w:left="720"/>
        <w:jc w:val="both"/>
        <w:rPr>
          <w:rFonts w:asciiTheme="minorHAnsi" w:hAnsiTheme="minorHAnsi"/>
          <w:bCs/>
          <w:lang w:val="mt-MT"/>
        </w:rPr>
      </w:pPr>
      <w:r w:rsidRPr="008902FC">
        <w:rPr>
          <w:rFonts w:asciiTheme="minorHAnsi" w:hAnsiTheme="minorHAnsi"/>
          <w:lang w:val="mt-MT"/>
        </w:rPr>
        <w:t>Iżda l-kliem ta’ Ġesu’ iġiegħel lil dawk preżenti fis-sinagoga biex jirrabbjaw aktar. Marru fis-sinagoga biex jagħtu qima  u jisimgħu l-kelma t’Alla, u quddiem din il-KELMA magħmula laħam (cfr.Ġw.1,14) fil-verita’ ma’ jemmnux, anżi jaslu biex jirrifjutaw lil Ġesu’ u riedu joqtluh billi jixtħuh mill-irdum għall-isfel. Quddiem din il-vjolenzxa kont</w:t>
      </w:r>
      <w:r w:rsidR="00275E8B" w:rsidRPr="008902FC">
        <w:rPr>
          <w:rFonts w:asciiTheme="minorHAnsi" w:hAnsiTheme="minorHAnsi"/>
          <w:lang w:val="mt-MT"/>
        </w:rPr>
        <w:t>rih Ġesu’ ma’ jirreaġixxix imma:</w:t>
      </w:r>
      <w:r w:rsidRPr="008902FC">
        <w:rPr>
          <w:rFonts w:asciiTheme="minorHAnsi" w:hAnsiTheme="minorHAnsi"/>
          <w:lang w:val="mt-MT"/>
        </w:rPr>
        <w:t xml:space="preserve"> </w:t>
      </w:r>
      <w:r w:rsidRPr="008902FC">
        <w:rPr>
          <w:rFonts w:asciiTheme="minorHAnsi" w:hAnsiTheme="minorHAnsi"/>
          <w:i/>
          <w:lang w:val="mt-MT"/>
        </w:rPr>
        <w:t xml:space="preserve">Iżda hu għadda minn ġo nofshom u </w:t>
      </w:r>
      <w:r w:rsidRPr="008902FC">
        <w:rPr>
          <w:rFonts w:asciiTheme="minorHAnsi" w:hAnsiTheme="minorHAnsi"/>
          <w:i/>
          <w:lang w:val="mt-MT"/>
        </w:rPr>
        <w:lastRenderedPageBreak/>
        <w:t>baqa' sejjer.</w:t>
      </w:r>
      <w:r w:rsidRPr="008902FC">
        <w:rPr>
          <w:rFonts w:asciiTheme="minorHAnsi" w:hAnsiTheme="minorHAnsi" w:cs="Lucida Sans Unicode"/>
          <w:lang w:val="mt-MT"/>
        </w:rPr>
        <w:t xml:space="preserve"> </w:t>
      </w:r>
      <w:r w:rsidRPr="008902FC">
        <w:rPr>
          <w:rFonts w:asciiTheme="minorHAnsi" w:hAnsiTheme="minorHAnsi"/>
          <w:lang w:val="mt-MT"/>
        </w:rPr>
        <w:t xml:space="preserve">Baqa sejjer għal triqtu: </w:t>
      </w:r>
      <w:r w:rsidRPr="008902FC">
        <w:rPr>
          <w:rFonts w:asciiTheme="minorHAnsi" w:hAnsiTheme="minorHAnsi"/>
          <w:i/>
          <w:lang w:val="mt-MT"/>
        </w:rPr>
        <w:t>“jisimgħu u ma jisimgħux, ħa jkunu jafu li hemm profeta f'nofshom.</w:t>
      </w:r>
      <w:r w:rsidRPr="008902FC">
        <w:rPr>
          <w:rFonts w:asciiTheme="minorHAnsi" w:hAnsiTheme="minorHAnsi"/>
          <w:b/>
          <w:bCs/>
          <w:i/>
          <w:lang w:val="mt-MT"/>
        </w:rPr>
        <w:t xml:space="preserve"> </w:t>
      </w:r>
      <w:r w:rsidRPr="008902FC">
        <w:rPr>
          <w:rFonts w:asciiTheme="minorHAnsi" w:hAnsiTheme="minorHAnsi"/>
          <w:bCs/>
          <w:lang w:val="mt-MT"/>
        </w:rPr>
        <w:t>(Eż. 2,5)</w:t>
      </w:r>
    </w:p>
    <w:p w:rsidR="00A36740" w:rsidRPr="008902FC" w:rsidRDefault="00A36740" w:rsidP="008902FC">
      <w:pPr>
        <w:spacing w:line="360" w:lineRule="auto"/>
        <w:jc w:val="both"/>
        <w:rPr>
          <w:rFonts w:asciiTheme="minorHAnsi" w:hAnsiTheme="minorHAnsi"/>
          <w:lang w:val="mt-MT"/>
        </w:rPr>
      </w:pPr>
    </w:p>
    <w:p w:rsidR="00A36740" w:rsidRPr="008902FC" w:rsidRDefault="00A36740" w:rsidP="008902FC">
      <w:pPr>
        <w:numPr>
          <w:ilvl w:val="0"/>
          <w:numId w:val="6"/>
        </w:numPr>
        <w:spacing w:line="360" w:lineRule="auto"/>
        <w:jc w:val="both"/>
        <w:rPr>
          <w:rFonts w:asciiTheme="minorHAnsi" w:hAnsiTheme="minorHAnsi"/>
          <w:lang w:val="mt-MT"/>
        </w:rPr>
      </w:pPr>
      <w:r w:rsidRPr="008902FC">
        <w:rPr>
          <w:rFonts w:asciiTheme="minorHAnsi" w:hAnsiTheme="minorHAnsi"/>
          <w:lang w:val="mt-MT"/>
        </w:rPr>
        <w:t xml:space="preserve">Hu ferm diffiċli tifhem ir-reazzjoni tan-nies ta’ pajjiżu l-ewwel ammirazzjoni mbagħad rifjut. Kienet drawwa li waqt  iċ-ċelebrazzjoni minn kien ser jipproklama t-tieni qari kellu jaqra almenu tlett versi minn ktieb tal-profeta. Fis-Sinagoga fqira ta’ Nażaret probabilment ma’ kienx hemm il-kotba kollha tal-profeti, iżda biss dak tal-profeta Isaija. Li kien jinqara u jerġa jinqara kull </w:t>
      </w:r>
      <w:r w:rsidR="00275E8B" w:rsidRPr="008902FC">
        <w:rPr>
          <w:rFonts w:asciiTheme="minorHAnsi" w:hAnsiTheme="minorHAnsi"/>
          <w:lang w:val="mt-MT"/>
        </w:rPr>
        <w:t>nhar ta’ Sibt li kważi kulħadd k</w:t>
      </w:r>
      <w:r w:rsidRPr="008902FC">
        <w:rPr>
          <w:rFonts w:asciiTheme="minorHAnsi" w:hAnsiTheme="minorHAnsi"/>
          <w:lang w:val="mt-MT"/>
        </w:rPr>
        <w:t>ien jafu bl-amment. Is-silta li qara Ġesu’ hija waħda mill-aktar famużi.</w:t>
      </w:r>
      <w:r w:rsidR="00275E8B" w:rsidRPr="008902FC">
        <w:rPr>
          <w:rFonts w:asciiTheme="minorHAnsi" w:hAnsiTheme="minorHAnsi"/>
          <w:lang w:val="mt-MT"/>
        </w:rPr>
        <w:t xml:space="preserve"> </w:t>
      </w:r>
      <w:r w:rsidRPr="008902FC">
        <w:rPr>
          <w:rFonts w:asciiTheme="minorHAnsi" w:hAnsiTheme="minorHAnsi"/>
          <w:lang w:val="mt-MT"/>
        </w:rPr>
        <w:t xml:space="preserve">Ir-reazzjoni negattiva tan-nies probabilment ġejja mill-fatt li Ġesu’ b’mod mhux mistenni qabad u qata il-qari wara vers u nofs. Għaliex ma’ kompliex? </w:t>
      </w:r>
      <w:r w:rsidRPr="008902FC">
        <w:rPr>
          <w:rFonts w:asciiTheme="minorHAnsi" w:hAnsiTheme="minorHAnsi"/>
          <w:i/>
          <w:lang w:val="mt-MT"/>
        </w:rPr>
        <w:t>Bagħtni nxandar sena ta’</w:t>
      </w:r>
      <w:r w:rsidRPr="008902FC">
        <w:rPr>
          <w:rFonts w:asciiTheme="minorHAnsi" w:hAnsiTheme="minorHAnsi"/>
          <w:lang w:val="mt-MT"/>
        </w:rPr>
        <w:t xml:space="preserve"> grazzja tal-Mulej</w:t>
      </w:r>
      <w:r w:rsidRPr="008902FC">
        <w:rPr>
          <w:rFonts w:asciiTheme="minorHAnsi" w:hAnsiTheme="minorHAnsi"/>
          <w:b/>
          <w:lang w:val="mt-MT"/>
        </w:rPr>
        <w:t xml:space="preserve"> </w:t>
      </w:r>
      <w:r w:rsidRPr="008902FC">
        <w:rPr>
          <w:rFonts w:asciiTheme="minorHAnsi" w:hAnsiTheme="minorHAnsi"/>
          <w:b/>
          <w:lang w:val="it-IT"/>
        </w:rPr>
        <w:t xml:space="preserve">u jum  il-vendetta ta' Alla tagħna </w:t>
      </w:r>
      <w:r w:rsidRPr="008902FC">
        <w:rPr>
          <w:rFonts w:asciiTheme="minorHAnsi" w:hAnsiTheme="minorHAnsi"/>
          <w:lang w:val="it-IT"/>
        </w:rPr>
        <w:t>(Is.61,2)</w:t>
      </w:r>
    </w:p>
    <w:p w:rsidR="00A36740" w:rsidRPr="008902FC" w:rsidRDefault="00A36740" w:rsidP="008902FC">
      <w:pPr>
        <w:spacing w:line="360" w:lineRule="auto"/>
        <w:jc w:val="both"/>
        <w:rPr>
          <w:rFonts w:asciiTheme="minorHAnsi" w:hAnsiTheme="minorHAnsi"/>
          <w:lang w:val="mt-MT"/>
        </w:rPr>
      </w:pPr>
    </w:p>
    <w:p w:rsidR="00A36740" w:rsidRPr="008902FC" w:rsidRDefault="00027E96" w:rsidP="008902FC">
      <w:pPr>
        <w:numPr>
          <w:ilvl w:val="0"/>
          <w:numId w:val="6"/>
        </w:numPr>
        <w:spacing w:line="360" w:lineRule="auto"/>
        <w:jc w:val="both"/>
        <w:rPr>
          <w:rFonts w:asciiTheme="minorHAnsi" w:hAnsiTheme="minorHAnsi"/>
          <w:lang w:val="mt-MT"/>
        </w:rPr>
      </w:pPr>
      <w:r w:rsidRPr="008902FC">
        <w:rPr>
          <w:rFonts w:asciiTheme="minorHAnsi" w:hAnsiTheme="minorHAnsi"/>
          <w:lang w:val="mt-MT"/>
        </w:rPr>
        <w:t>Din il-frażi riedu jisimgħu l</w:t>
      </w:r>
      <w:r w:rsidR="00A36740" w:rsidRPr="008902FC">
        <w:rPr>
          <w:rFonts w:asciiTheme="minorHAnsi" w:hAnsiTheme="minorHAnsi"/>
          <w:lang w:val="mt-MT"/>
        </w:rPr>
        <w:t>-abitanti ta’ Nażaret, Israel kollu xtaqu l-intervent t’Alla biex jikkastiga lill-pagani li għall-sekli sħaħ kien mjassra minnhom. Issa li donnu kien wasal il-mument biex iseħħ dan flok il-vendetta, Ġesu’ iħabbar is-sena tal-grazzja, il-fidi (fidwa) tad-dejn kollu, u t-tjubija mingħajr kondizzjoni ta’ Alla lejn kulħadd.</w:t>
      </w:r>
    </w:p>
    <w:p w:rsidR="00A36740" w:rsidRPr="008902FC" w:rsidRDefault="00A36740" w:rsidP="008902FC">
      <w:pPr>
        <w:spacing w:line="360" w:lineRule="auto"/>
        <w:ind w:left="720"/>
        <w:jc w:val="both"/>
        <w:rPr>
          <w:rFonts w:asciiTheme="minorHAnsi" w:hAnsiTheme="minorHAnsi"/>
          <w:lang w:val="mt-MT"/>
        </w:rPr>
      </w:pPr>
      <w:r w:rsidRPr="008902FC">
        <w:rPr>
          <w:rFonts w:asciiTheme="minorHAnsi" w:hAnsiTheme="minorHAnsi"/>
          <w:lang w:val="mt-MT"/>
        </w:rPr>
        <w:t>Il-kliem ta’ grazzja u ħniena kien messaġġ li ma’ ġiex aċċettat. Kulħadd fis-Sinagoga kien urtat bil-mod kif kien qed jinterpreta l-kotba Mqaddsa. Min jaħseb li hu? Ma huiex forsi iben Ġużeppi l-mastrudaxxa ? Il-kuntrast bejn il-mentalita’ tradizzjonali li kienet tistenna messaġġ glorjuż trijonfalista, ventikattiv u l-kliem ta’ grazzja u ħniena proklamati minn Ġesu’ u li dejjem żamm fil-ħajja tiegħu pubblika. Dan il-konflitt tħabbar diġa mix-xwejjaħ Xmuni: "</w:t>
      </w:r>
      <w:r w:rsidRPr="008902FC">
        <w:rPr>
          <w:rFonts w:asciiTheme="minorHAnsi" w:hAnsiTheme="minorHAnsi"/>
          <w:i/>
          <w:lang w:val="mt-MT"/>
        </w:rPr>
        <w:t>Ara, dan se jġib il-waqgħa u l-qawmien ta' ħafna f'Iżrael; se jkun sinjal li jmeruh,- biex jinkixfu l-ħsibijiet moħbija fil-qlub ta' ħafna."</w:t>
      </w:r>
    </w:p>
    <w:p w:rsidR="00A36740" w:rsidRPr="008902FC" w:rsidRDefault="00A36740" w:rsidP="008902FC">
      <w:pPr>
        <w:spacing w:line="360" w:lineRule="auto"/>
        <w:ind w:left="720"/>
        <w:jc w:val="both"/>
        <w:rPr>
          <w:rFonts w:asciiTheme="minorHAnsi" w:hAnsiTheme="minorHAnsi"/>
          <w:lang w:val="mt-MT"/>
        </w:rPr>
      </w:pPr>
      <w:r w:rsidRPr="008902FC">
        <w:rPr>
          <w:rFonts w:asciiTheme="minorHAnsi" w:hAnsiTheme="minorHAnsi"/>
          <w:lang w:val="mt-MT"/>
        </w:rPr>
        <w:t xml:space="preserve">Ġesu’ ma’ jfittix li jraqqad it-tensjoni, u li jikkalma s-sitwazzjoni, anzi tikber aktar it-tensjoni biż-żewġ proverbji li qal: </w:t>
      </w:r>
      <w:r w:rsidRPr="008902FC">
        <w:rPr>
          <w:rFonts w:asciiTheme="minorHAnsi" w:hAnsiTheme="minorHAnsi"/>
          <w:i/>
          <w:lang w:val="mt-MT"/>
        </w:rPr>
        <w:t xml:space="preserve">Tabib fejjaq lilek nnifsek. Ebda profeta ma’ hu milqgħu f’pajjiżu, </w:t>
      </w:r>
      <w:r w:rsidRPr="008902FC">
        <w:rPr>
          <w:rFonts w:asciiTheme="minorHAnsi" w:hAnsiTheme="minorHAnsi"/>
          <w:lang w:val="mt-MT"/>
        </w:rPr>
        <w:t>u hekk ħoloq delużjoni oħra fost niesu. Huma semgħu bil-mirakli li għamel Kafarnahum  u kienu delużi għax ma’ wettaq ebda miraklu f’pajjiżu.</w:t>
      </w:r>
    </w:p>
    <w:p w:rsidR="00A36740" w:rsidRPr="008902FC" w:rsidRDefault="00A36740" w:rsidP="008902FC">
      <w:pPr>
        <w:spacing w:line="360" w:lineRule="auto"/>
        <w:jc w:val="both"/>
        <w:rPr>
          <w:rFonts w:asciiTheme="minorHAnsi" w:hAnsiTheme="minorHAnsi"/>
          <w:lang w:val="mt-MT"/>
        </w:rPr>
      </w:pPr>
    </w:p>
    <w:p w:rsidR="008B12DA" w:rsidRPr="008902FC" w:rsidRDefault="008B12DA" w:rsidP="008902FC">
      <w:pPr>
        <w:numPr>
          <w:ilvl w:val="0"/>
          <w:numId w:val="6"/>
        </w:numPr>
        <w:spacing w:line="360" w:lineRule="auto"/>
        <w:jc w:val="both"/>
        <w:rPr>
          <w:rFonts w:asciiTheme="minorHAnsi" w:hAnsiTheme="minorHAnsi"/>
          <w:lang w:val="mt-MT"/>
        </w:rPr>
      </w:pPr>
      <w:r w:rsidRPr="008902FC">
        <w:rPr>
          <w:rFonts w:asciiTheme="minorHAnsi" w:hAnsiTheme="minorHAnsi"/>
          <w:lang w:val="mt-MT"/>
        </w:rPr>
        <w:t>F’Israel tal-mgħoddi, il-familja l-kbira, il-komunita’, kienet il-bażi tal-ħajja soċjali. Kienet tipprovdi protezzjoni lill-familji u lill-persuni, kienet tiggarantixxi il-posse</w:t>
      </w:r>
      <w:r w:rsidR="00027E96" w:rsidRPr="008902FC">
        <w:rPr>
          <w:rFonts w:asciiTheme="minorHAnsi" w:hAnsiTheme="minorHAnsi"/>
          <w:lang w:val="mt-MT"/>
        </w:rPr>
        <w:t>ss tal-art, kienet dik li ż</w:t>
      </w:r>
      <w:r w:rsidRPr="008902FC">
        <w:rPr>
          <w:rFonts w:asciiTheme="minorHAnsi" w:hAnsiTheme="minorHAnsi"/>
          <w:lang w:val="mt-MT"/>
        </w:rPr>
        <w:t xml:space="preserve">żomm it-tradizzjoni u l-identita’ tal-poplu. Kienet b’mod konkret </w:t>
      </w:r>
      <w:r w:rsidRPr="008902FC">
        <w:rPr>
          <w:rFonts w:asciiTheme="minorHAnsi" w:hAnsiTheme="minorHAnsi"/>
          <w:lang w:val="mt-MT"/>
        </w:rPr>
        <w:lastRenderedPageBreak/>
        <w:t xml:space="preserve">tinkarna l-imħabba t’Alla fl-imħabba tal-aħwa. Biex tiddefendi il-komunita’ kienu jagħmlu minn kollox biex jiddefendu l-liġi t’Alla. </w:t>
      </w:r>
    </w:p>
    <w:p w:rsidR="008B12DA" w:rsidRPr="008902FC" w:rsidRDefault="008B12DA" w:rsidP="008902FC">
      <w:pPr>
        <w:spacing w:line="360" w:lineRule="auto"/>
        <w:ind w:left="720"/>
        <w:jc w:val="both"/>
        <w:rPr>
          <w:rFonts w:asciiTheme="minorHAnsi" w:hAnsiTheme="minorHAnsi"/>
          <w:lang w:val="mt-MT"/>
        </w:rPr>
      </w:pPr>
      <w:r w:rsidRPr="008902FC">
        <w:rPr>
          <w:rFonts w:asciiTheme="minorHAnsi" w:hAnsiTheme="minorHAnsi"/>
          <w:lang w:val="mt-MT"/>
        </w:rPr>
        <w:t>Is-sitwazzjoni politika f’Israel kienet qed iddgħajjef il-ħajja komunitarja. Ir-reliġjon uffiċċjal immexxija mill-awtoritajiet reliġjużi ta’ dak iż-żmien flok kienet is-saħħaħ il-komunita’ biex tilqa lil dawk li kienu esklużi ġabet aktar skjavitu’. Kienu jinqdew bil-liġi t’Alla biex jeskludu u jimmarġinaw nisa, tfal, il-barranin, is-samaritani, l-lebbrużi, il-pubblikani, l-ipposseduti, il-morda etċ. Kien l-oppost tal-fraternita’ ta’ Alla. Is-sitwazzjoni politika, u ekonomika u l-ideoloġija reliġjuża kienu qed idgħajfu lill-komunita’ u jibblokkaw il-manifestazzjoni tas-Saltna t’Alla. Ġesu’ quddiem din is-sitwazzjoni jirreaġixxi u jippreżenta il-programm biex iwassal għall-bidla.</w:t>
      </w:r>
    </w:p>
    <w:p w:rsidR="008B12DA" w:rsidRDefault="008B12DA" w:rsidP="008902FC">
      <w:pPr>
        <w:spacing w:line="360" w:lineRule="auto"/>
        <w:jc w:val="both"/>
        <w:rPr>
          <w:rFonts w:asciiTheme="minorHAnsi" w:hAnsiTheme="minorHAnsi"/>
          <w:lang w:val="mt-MT"/>
        </w:rPr>
      </w:pPr>
    </w:p>
    <w:p w:rsidR="008902FC" w:rsidRPr="008902FC" w:rsidRDefault="008902FC" w:rsidP="008902FC">
      <w:pPr>
        <w:spacing w:line="360" w:lineRule="auto"/>
        <w:jc w:val="both"/>
        <w:rPr>
          <w:rFonts w:asciiTheme="minorHAnsi" w:hAnsiTheme="minorHAnsi"/>
          <w:lang w:val="mt-MT"/>
        </w:rPr>
      </w:pPr>
    </w:p>
    <w:p w:rsidR="00554CE6" w:rsidRPr="008902FC" w:rsidRDefault="0091302F" w:rsidP="008902FC">
      <w:pPr>
        <w:spacing w:line="360" w:lineRule="auto"/>
        <w:jc w:val="both"/>
        <w:rPr>
          <w:rFonts w:asciiTheme="minorHAnsi" w:hAnsiTheme="minorHAnsi"/>
          <w:b/>
          <w:lang w:val="mt-MT"/>
        </w:rPr>
      </w:pPr>
      <w:r w:rsidRPr="008902FC">
        <w:rPr>
          <w:rFonts w:asciiTheme="minorHAnsi" w:hAnsiTheme="minorHAnsi"/>
          <w:b/>
          <w:lang w:val="mt-MT"/>
        </w:rPr>
        <w:t>Nidħlu fil-fond tat-test</w:t>
      </w:r>
    </w:p>
    <w:p w:rsidR="0091302F" w:rsidRPr="008902FC" w:rsidRDefault="0091302F" w:rsidP="008902FC">
      <w:pPr>
        <w:spacing w:line="360" w:lineRule="auto"/>
        <w:jc w:val="both"/>
        <w:rPr>
          <w:rFonts w:asciiTheme="minorHAnsi" w:hAnsiTheme="minorHAnsi"/>
          <w:lang w:val="nl-NL"/>
        </w:rPr>
      </w:pPr>
    </w:p>
    <w:p w:rsidR="0091302F" w:rsidRPr="008902FC" w:rsidRDefault="008902FC" w:rsidP="008902FC">
      <w:pPr>
        <w:numPr>
          <w:ilvl w:val="0"/>
          <w:numId w:val="7"/>
        </w:numPr>
        <w:spacing w:line="360" w:lineRule="auto"/>
        <w:jc w:val="both"/>
        <w:rPr>
          <w:rFonts w:asciiTheme="minorHAnsi" w:hAnsiTheme="minorHAnsi"/>
          <w:lang w:val="nl-NL"/>
        </w:rPr>
      </w:pPr>
      <w:r>
        <w:rPr>
          <w:rFonts w:asciiTheme="minorHAnsi" w:hAnsiTheme="minorHAnsi"/>
          <w:lang w:val="nl-NL"/>
        </w:rPr>
        <w:t>Lq 4,</w:t>
      </w:r>
      <w:r w:rsidR="00027E96" w:rsidRPr="008902FC">
        <w:rPr>
          <w:rFonts w:asciiTheme="minorHAnsi" w:hAnsiTheme="minorHAnsi"/>
          <w:lang w:val="nl-NL"/>
        </w:rPr>
        <w:t xml:space="preserve">22 : </w:t>
      </w:r>
      <w:r w:rsidR="0091302F" w:rsidRPr="008902FC">
        <w:rPr>
          <w:rFonts w:asciiTheme="minorHAnsi" w:hAnsiTheme="minorHAnsi"/>
          <w:lang w:val="nl-NL"/>
        </w:rPr>
        <w:t>Għall-ewwel ir-reazzjoni tal-poplu kienet waħda ta’ ammirazzjoni u stagħġib, wara ftit inbidlet għal waħda negattiva. Għax beda jitkellem li ser jilqa lill-foqra, lill-għomja u lil dawk li kienu mjassra. Huma ma’ aċċettawx il-proposta tiegħu. Meta hu ppropona l-proposta tiegħu biex jilqa lill-imwarbin huwa ġie eskluż.</w:t>
      </w:r>
    </w:p>
    <w:p w:rsidR="0091302F" w:rsidRPr="008902FC" w:rsidRDefault="0091302F" w:rsidP="008902FC">
      <w:pPr>
        <w:spacing w:line="360" w:lineRule="auto"/>
        <w:ind w:left="720"/>
        <w:jc w:val="both"/>
        <w:rPr>
          <w:rFonts w:asciiTheme="minorHAnsi" w:hAnsiTheme="minorHAnsi"/>
          <w:lang w:val="nl-NL"/>
        </w:rPr>
      </w:pPr>
      <w:r w:rsidRPr="008902FC">
        <w:rPr>
          <w:rFonts w:asciiTheme="minorHAnsi" w:hAnsiTheme="minorHAnsi"/>
          <w:lang w:val="nl-NL"/>
        </w:rPr>
        <w:t xml:space="preserve">Ġesu’ jeskludi l-vendetta. L-esperjenza ta’ Alla Missier, tgħinu biex jifhem aħjar it-tifsira tal-profeżiji . Ir-reazzjoni tiegħu ma’ għoġbitx lin-nies ta’ Nażaret. Hawn naraw   li l-immaġni l-qadima ta’ Alla bħala qalil u  mħallef </w:t>
      </w:r>
      <w:r w:rsidR="00027E96" w:rsidRPr="008902FC">
        <w:rPr>
          <w:rFonts w:asciiTheme="minorHAnsi" w:hAnsiTheme="minorHAnsi"/>
          <w:lang w:val="nl-NL"/>
        </w:rPr>
        <w:t xml:space="preserve"> </w:t>
      </w:r>
      <w:r w:rsidRPr="008902FC">
        <w:rPr>
          <w:rFonts w:asciiTheme="minorHAnsi" w:hAnsiTheme="minorHAnsi"/>
          <w:lang w:val="nl-NL"/>
        </w:rPr>
        <w:t>vendikattiv hi aktar qawwija mill-Aħbar it-Tajba t’Alla, Missier mimli mħabba li jilqa dawk li jħossuhom esklużi.</w:t>
      </w:r>
    </w:p>
    <w:p w:rsidR="0091302F" w:rsidRPr="008902FC" w:rsidRDefault="0091302F" w:rsidP="008902FC">
      <w:pPr>
        <w:spacing w:line="360" w:lineRule="auto"/>
        <w:jc w:val="both"/>
        <w:rPr>
          <w:rFonts w:asciiTheme="minorHAnsi" w:hAnsiTheme="minorHAnsi"/>
          <w:lang w:val="nl-NL"/>
        </w:rPr>
      </w:pPr>
    </w:p>
    <w:p w:rsidR="0091302F" w:rsidRPr="008902FC" w:rsidRDefault="008902FC" w:rsidP="008902FC">
      <w:pPr>
        <w:numPr>
          <w:ilvl w:val="0"/>
          <w:numId w:val="7"/>
        </w:numPr>
        <w:spacing w:line="360" w:lineRule="auto"/>
        <w:jc w:val="both"/>
        <w:rPr>
          <w:rFonts w:asciiTheme="minorHAnsi" w:hAnsiTheme="minorHAnsi"/>
          <w:lang w:val="nl-NL"/>
        </w:rPr>
      </w:pPr>
      <w:r>
        <w:rPr>
          <w:rFonts w:asciiTheme="minorHAnsi" w:hAnsiTheme="minorHAnsi"/>
          <w:lang w:val="nl-NL"/>
        </w:rPr>
        <w:t xml:space="preserve">Lq </w:t>
      </w:r>
      <w:r w:rsidR="0091302F" w:rsidRPr="008902FC">
        <w:rPr>
          <w:rFonts w:asciiTheme="minorHAnsi" w:hAnsiTheme="minorHAnsi"/>
          <w:lang w:val="nl-NL"/>
        </w:rPr>
        <w:t>4,23-24: Ġesu’ jikkritika r-reazzjoni tan-nies</w:t>
      </w:r>
      <w:r w:rsidR="00027E96" w:rsidRPr="008902FC">
        <w:rPr>
          <w:rFonts w:asciiTheme="minorHAnsi" w:hAnsiTheme="minorHAnsi"/>
          <w:lang w:val="nl-NL"/>
        </w:rPr>
        <w:t xml:space="preserve"> u </w:t>
      </w:r>
      <w:r w:rsidR="0091302F" w:rsidRPr="008902FC">
        <w:rPr>
          <w:rFonts w:asciiTheme="minorHAnsi" w:hAnsiTheme="minorHAnsi"/>
          <w:lang w:val="nl-NL"/>
        </w:rPr>
        <w:t>Mark jirrimarka li Ġesu’ baqa mistagħġeb bin-nuqqas ta’ fidi tagħhom.</w:t>
      </w:r>
    </w:p>
    <w:p w:rsidR="0091302F" w:rsidRPr="008902FC" w:rsidRDefault="0091302F" w:rsidP="008902FC">
      <w:pPr>
        <w:spacing w:line="360" w:lineRule="auto"/>
        <w:jc w:val="both"/>
        <w:rPr>
          <w:rFonts w:asciiTheme="minorHAnsi" w:hAnsiTheme="minorHAnsi"/>
          <w:lang w:val="nl-NL"/>
        </w:rPr>
      </w:pPr>
    </w:p>
    <w:p w:rsidR="0091302F" w:rsidRPr="008902FC" w:rsidRDefault="008902FC" w:rsidP="008902FC">
      <w:pPr>
        <w:numPr>
          <w:ilvl w:val="0"/>
          <w:numId w:val="7"/>
        </w:numPr>
        <w:spacing w:line="360" w:lineRule="auto"/>
        <w:jc w:val="both"/>
        <w:rPr>
          <w:rFonts w:asciiTheme="minorHAnsi" w:hAnsiTheme="minorHAnsi"/>
          <w:lang w:val="nl-NL"/>
        </w:rPr>
      </w:pPr>
      <w:r>
        <w:rPr>
          <w:rFonts w:asciiTheme="minorHAnsi" w:hAnsiTheme="minorHAnsi"/>
          <w:lang w:val="nl-NL"/>
        </w:rPr>
        <w:t>Lq</w:t>
      </w:r>
      <w:r w:rsidR="00027E96" w:rsidRPr="008902FC">
        <w:rPr>
          <w:rFonts w:asciiTheme="minorHAnsi" w:hAnsiTheme="minorHAnsi"/>
          <w:lang w:val="nl-NL"/>
        </w:rPr>
        <w:t xml:space="preserve"> </w:t>
      </w:r>
      <w:r w:rsidR="0091302F" w:rsidRPr="008902FC">
        <w:rPr>
          <w:rFonts w:asciiTheme="minorHAnsi" w:hAnsiTheme="minorHAnsi"/>
          <w:lang w:val="nl-NL"/>
        </w:rPr>
        <w:t xml:space="preserve">4:23-27:Luqa jurina li l-missjoni ta’ Ġesu’ hi waħda </w:t>
      </w:r>
      <w:r w:rsidR="00027E96" w:rsidRPr="008902FC">
        <w:rPr>
          <w:rFonts w:asciiTheme="minorHAnsi" w:hAnsiTheme="minorHAnsi"/>
          <w:lang w:val="nl-NL"/>
        </w:rPr>
        <w:t xml:space="preserve">li </w:t>
      </w:r>
      <w:r w:rsidR="0091302F" w:rsidRPr="008902FC">
        <w:rPr>
          <w:rFonts w:asciiTheme="minorHAnsi" w:hAnsiTheme="minorHAnsi"/>
          <w:lang w:val="nl-NL"/>
        </w:rPr>
        <w:t xml:space="preserve"> tilqa lill-mwarrbin u l-barranin. Ez. Elija l-armla minn Żarefta ta’ Sidon. Eliżew Na</w:t>
      </w:r>
      <w:r w:rsidR="00027E96" w:rsidRPr="008902FC">
        <w:rPr>
          <w:rFonts w:asciiTheme="minorHAnsi" w:hAnsiTheme="minorHAnsi"/>
          <w:lang w:val="nl-NL"/>
        </w:rPr>
        <w:t>għ</w:t>
      </w:r>
      <w:r w:rsidR="0091302F" w:rsidRPr="008902FC">
        <w:rPr>
          <w:rFonts w:asciiTheme="minorHAnsi" w:hAnsiTheme="minorHAnsi"/>
          <w:lang w:val="nl-NL"/>
        </w:rPr>
        <w:t>man is-Sirjan. Luqa juri l-interess u l-apertura ta’ Ġesu’ lejn il-pagani. Da</w:t>
      </w:r>
      <w:r w:rsidR="00027E96" w:rsidRPr="008902FC">
        <w:rPr>
          <w:rFonts w:asciiTheme="minorHAnsi" w:hAnsiTheme="minorHAnsi"/>
          <w:lang w:val="nl-NL"/>
        </w:rPr>
        <w:t>w</w:t>
      </w:r>
      <w:r w:rsidR="0091302F" w:rsidRPr="008902FC">
        <w:rPr>
          <w:rFonts w:asciiTheme="minorHAnsi" w:hAnsiTheme="minorHAnsi"/>
          <w:lang w:val="nl-NL"/>
        </w:rPr>
        <w:t>n iż-żewġ episodji mill-Bibbja msemmija minn Ġesu’ ġiebu aktar rabbja fost</w:t>
      </w:r>
      <w:r w:rsidR="00027E96" w:rsidRPr="008902FC">
        <w:rPr>
          <w:rFonts w:asciiTheme="minorHAnsi" w:hAnsiTheme="minorHAnsi"/>
          <w:lang w:val="nl-NL"/>
        </w:rPr>
        <w:t xml:space="preserve"> il-poplu infatti riedu joqtluh, i</w:t>
      </w:r>
      <w:r w:rsidR="0091302F" w:rsidRPr="008902FC">
        <w:rPr>
          <w:rFonts w:asciiTheme="minorHAnsi" w:hAnsiTheme="minorHAnsi"/>
          <w:lang w:val="nl-NL"/>
        </w:rPr>
        <w:t>żda hu baqa kalm.</w:t>
      </w:r>
      <w:r w:rsidR="00027E96" w:rsidRPr="008902FC">
        <w:rPr>
          <w:rFonts w:asciiTheme="minorHAnsi" w:hAnsiTheme="minorHAnsi"/>
          <w:lang w:val="nl-NL"/>
        </w:rPr>
        <w:t xml:space="preserve"> </w:t>
      </w:r>
      <w:r w:rsidR="0091302F" w:rsidRPr="008902FC">
        <w:rPr>
          <w:rFonts w:asciiTheme="minorHAnsi" w:hAnsiTheme="minorHAnsi"/>
          <w:lang w:val="nl-NL"/>
        </w:rPr>
        <w:t>Luqa juri kemm hu diffiċli tirbaħ il-mentalita’ ta’ privilleġġi, u għeluq lejn l-oħrajn.</w:t>
      </w:r>
      <w:r w:rsidR="00027E96" w:rsidRPr="008902FC">
        <w:rPr>
          <w:rFonts w:asciiTheme="minorHAnsi" w:hAnsiTheme="minorHAnsi"/>
          <w:lang w:val="nl-NL"/>
        </w:rPr>
        <w:t xml:space="preserve"> </w:t>
      </w:r>
      <w:r w:rsidR="0091302F" w:rsidRPr="008902FC">
        <w:rPr>
          <w:rFonts w:asciiTheme="minorHAnsi" w:hAnsiTheme="minorHAnsi"/>
          <w:i/>
          <w:lang w:val="mt-MT"/>
        </w:rPr>
        <w:t xml:space="preserve"> </w:t>
      </w:r>
      <w:r w:rsidR="0091302F" w:rsidRPr="008902FC">
        <w:rPr>
          <w:rFonts w:asciiTheme="minorHAnsi" w:hAnsiTheme="minorHAnsi"/>
          <w:lang w:val="mt-MT"/>
        </w:rPr>
        <w:t>L-istess ħwejjeġ qed jiġru llum. Ħafna minnha l-insara qed nikbru bil-</w:t>
      </w:r>
      <w:r w:rsidR="0091302F" w:rsidRPr="008902FC">
        <w:rPr>
          <w:rFonts w:asciiTheme="minorHAnsi" w:hAnsiTheme="minorHAnsi"/>
          <w:lang w:val="mt-MT"/>
        </w:rPr>
        <w:lastRenderedPageBreak/>
        <w:t>mentalita’ li twassalna biex nemmnu li aħna aħjar mill-oħrajn u l-oħrajn iridu jkunu bħalna biex jiksbu s-salvazzjoni. Ġesu’ qatt ma ħaseb b’dan il-mod.</w:t>
      </w:r>
      <w:r w:rsidR="0091302F" w:rsidRPr="008902FC">
        <w:rPr>
          <w:rFonts w:asciiTheme="minorHAnsi" w:hAnsiTheme="minorHAnsi"/>
          <w:i/>
          <w:lang w:val="mt-MT"/>
        </w:rPr>
        <w:tab/>
      </w:r>
    </w:p>
    <w:p w:rsidR="00166B4B" w:rsidRPr="008902FC" w:rsidRDefault="00166B4B" w:rsidP="008902FC">
      <w:pPr>
        <w:spacing w:line="360" w:lineRule="auto"/>
        <w:jc w:val="both"/>
        <w:rPr>
          <w:rFonts w:asciiTheme="minorHAnsi" w:hAnsiTheme="minorHAnsi"/>
          <w:i/>
          <w:lang w:val="mt-MT"/>
        </w:rPr>
      </w:pPr>
    </w:p>
    <w:p w:rsidR="00166B4B" w:rsidRPr="008902FC" w:rsidRDefault="00166B4B" w:rsidP="008902FC">
      <w:pPr>
        <w:numPr>
          <w:ilvl w:val="0"/>
          <w:numId w:val="7"/>
        </w:numPr>
        <w:spacing w:line="360" w:lineRule="auto"/>
        <w:jc w:val="both"/>
        <w:rPr>
          <w:rFonts w:asciiTheme="minorHAnsi" w:hAnsiTheme="minorHAnsi"/>
          <w:lang w:val="mt-MT"/>
        </w:rPr>
      </w:pPr>
      <w:r w:rsidRPr="008902FC">
        <w:rPr>
          <w:rFonts w:asciiTheme="minorHAnsi" w:hAnsiTheme="minorHAnsi"/>
          <w:lang w:val="mt-MT"/>
        </w:rPr>
        <w:t>(vv 25-27) It-tieni parti tal-Vanġelu tal-lum id-diskussjoni saret provokazzjoni. Ġesu</w:t>
      </w:r>
      <w:r w:rsidR="00027E96" w:rsidRPr="008902FC">
        <w:rPr>
          <w:rFonts w:asciiTheme="minorHAnsi" w:hAnsiTheme="minorHAnsi"/>
          <w:lang w:val="mt-MT"/>
        </w:rPr>
        <w:t>’ jispjega għalfejn ma rrepethiex</w:t>
      </w:r>
      <w:r w:rsidRPr="008902FC">
        <w:rPr>
          <w:rFonts w:asciiTheme="minorHAnsi" w:hAnsiTheme="minorHAnsi"/>
          <w:lang w:val="mt-MT"/>
        </w:rPr>
        <w:t xml:space="preserve"> f’raħlu dak li wettaq Kafarnahum: ġab ruħu bħal Elija u Eliżew, li kienu ta’ għajnuna għall-barranin flok ma’ għenu lin-nies ta’ pajjiżhom li kienu fil-bżonn. In-nies ta’ </w:t>
      </w:r>
      <w:r w:rsidR="00027E96" w:rsidRPr="008902FC">
        <w:rPr>
          <w:rFonts w:asciiTheme="minorHAnsi" w:hAnsiTheme="minorHAnsi"/>
          <w:lang w:val="mt-MT"/>
        </w:rPr>
        <w:t>Nażaret fehemu li Hu xtaqt juri</w:t>
      </w:r>
      <w:r w:rsidRPr="008902FC">
        <w:rPr>
          <w:rFonts w:asciiTheme="minorHAnsi" w:hAnsiTheme="minorHAnsi"/>
          <w:lang w:val="mt-MT"/>
        </w:rPr>
        <w:t xml:space="preserve"> li mhux </w:t>
      </w:r>
      <w:r w:rsidR="00027E96" w:rsidRPr="008902FC">
        <w:rPr>
          <w:rFonts w:asciiTheme="minorHAnsi" w:hAnsiTheme="minorHAnsi"/>
          <w:lang w:val="mt-MT"/>
        </w:rPr>
        <w:t xml:space="preserve">biss </w:t>
      </w:r>
      <w:r w:rsidRPr="008902FC">
        <w:rPr>
          <w:rFonts w:asciiTheme="minorHAnsi" w:hAnsiTheme="minorHAnsi"/>
          <w:lang w:val="mt-MT"/>
        </w:rPr>
        <w:t>Israel hu l-uniku destinatarju tal-wegħdiet magħmula lil Abraham u lin-nislu. Diġa kienet ħafna għal niesu li jħalli lin-Nażaret u jmur joqgħod f’Kafarnahum, belt kummerċjali mimlija pagani fejn il-ħajja ma’ kienitx dejjem timxi man-normi legali ta’ purita’. Huma għarfu li l-mod tiegħu ma’ kienx wieħed iżolat iżda sinjal ċar li s-salvazzjoni minn naħa t’Alla hi miftuħa għal kulħadd.</w:t>
      </w:r>
    </w:p>
    <w:p w:rsidR="00166B4B" w:rsidRPr="008902FC" w:rsidRDefault="00166B4B" w:rsidP="008902FC">
      <w:pPr>
        <w:spacing w:line="360" w:lineRule="auto"/>
        <w:ind w:left="720"/>
        <w:jc w:val="both"/>
        <w:rPr>
          <w:rFonts w:asciiTheme="minorHAnsi" w:hAnsiTheme="minorHAnsi"/>
          <w:lang w:val="mt-MT"/>
        </w:rPr>
      </w:pPr>
      <w:r w:rsidRPr="008902FC">
        <w:rPr>
          <w:rFonts w:asciiTheme="minorHAnsi" w:hAnsiTheme="minorHAnsi"/>
          <w:lang w:val="mt-MT"/>
        </w:rPr>
        <w:t xml:space="preserve">Il-kliem tiegħu ta’ grazzja u ħniena irritaw il-ġemgħa, huma sfida għar-ras iebsa, l-għeluq tal-moħħ u tal-qalb u l-faqar tal-konvinzjonijiet reliġjużi tagħhom. Ir-reazzjoni ta’ dawk li semgħuh kienet waħda ta’ rifjut tant li keċċewh il-barra mill-belt u fittex li jixtħuh mill-irdum għall-isfel.(v29) </w:t>
      </w:r>
      <w:r w:rsidRPr="008902FC">
        <w:rPr>
          <w:rFonts w:asciiTheme="minorHAnsi" w:hAnsiTheme="minorHAnsi"/>
          <w:i/>
          <w:lang w:val="mt-MT"/>
        </w:rPr>
        <w:t xml:space="preserve">Iżda Ġesu’ għadda minn ġo nofshom u baqa sejjer </w:t>
      </w:r>
      <w:r w:rsidRPr="008902FC">
        <w:rPr>
          <w:rFonts w:asciiTheme="minorHAnsi" w:hAnsiTheme="minorHAnsi"/>
          <w:lang w:val="mt-MT"/>
        </w:rPr>
        <w:t>(v30) dan mhux qed jirreferi li Ġesu’ sparixxa. Iżda hu messaġġ ta’ konsolazzjoni u tama li Luqa xtaq jagħti lill-insara tal-komunita’ tiegħu fejn kienu jinsabu biex jaffrontaw oppożizjoni, nuqqas ta’ qbil, u ebusija ta’ ras. Ir-riskju li jista jiġri hu li jinsew li dawk li qed jiġri lilhom ġara qabel lill-profeti u lill-imgħallem tagħhom. Bl-għajnuna t’Alla Luqa jassikura li anki huma jgħaddu mill-persekuzzjoni imma jkomplu miexja miegħu fit-triq sakemm jaslu għall-milja tal-iskop ta’ ħajjiethom.</w:t>
      </w:r>
    </w:p>
    <w:p w:rsidR="00166B4B" w:rsidRDefault="00166B4B" w:rsidP="008902FC">
      <w:pPr>
        <w:spacing w:line="360" w:lineRule="auto"/>
        <w:jc w:val="both"/>
        <w:rPr>
          <w:rFonts w:asciiTheme="minorHAnsi" w:hAnsiTheme="minorHAnsi"/>
          <w:lang w:val="mt-MT"/>
        </w:rPr>
      </w:pPr>
    </w:p>
    <w:p w:rsidR="008902FC" w:rsidRPr="008902FC" w:rsidRDefault="008902FC" w:rsidP="008902FC">
      <w:pPr>
        <w:spacing w:line="360" w:lineRule="auto"/>
        <w:jc w:val="both"/>
        <w:rPr>
          <w:rFonts w:asciiTheme="minorHAnsi" w:hAnsiTheme="minorHAnsi"/>
          <w:lang w:val="mt-MT"/>
        </w:rPr>
      </w:pPr>
    </w:p>
    <w:p w:rsidR="00166B4B" w:rsidRPr="008902FC" w:rsidRDefault="00166B4B" w:rsidP="008902FC">
      <w:pPr>
        <w:spacing w:line="360" w:lineRule="auto"/>
        <w:jc w:val="both"/>
        <w:rPr>
          <w:rFonts w:asciiTheme="minorHAnsi" w:hAnsiTheme="minorHAnsi"/>
          <w:b/>
          <w:lang w:val="mt-MT"/>
        </w:rPr>
      </w:pPr>
      <w:r w:rsidRPr="008902FC">
        <w:rPr>
          <w:rFonts w:asciiTheme="minorHAnsi" w:hAnsiTheme="minorHAnsi"/>
          <w:b/>
          <w:lang w:val="mt-MT"/>
        </w:rPr>
        <w:t>Għajnuna għar-riflessjoni:</w:t>
      </w:r>
    </w:p>
    <w:p w:rsidR="00166B4B" w:rsidRPr="008902FC" w:rsidRDefault="00166B4B" w:rsidP="008902FC">
      <w:pPr>
        <w:spacing w:line="360" w:lineRule="auto"/>
        <w:jc w:val="both"/>
        <w:rPr>
          <w:rFonts w:asciiTheme="minorHAnsi" w:hAnsiTheme="minorHAnsi"/>
          <w:color w:val="008000"/>
          <w:lang w:val="mt-MT"/>
        </w:rPr>
      </w:pPr>
    </w:p>
    <w:p w:rsidR="00166B4B" w:rsidRPr="008902FC" w:rsidRDefault="00166B4B" w:rsidP="008902FC">
      <w:pPr>
        <w:numPr>
          <w:ilvl w:val="0"/>
          <w:numId w:val="8"/>
        </w:numPr>
        <w:spacing w:line="360" w:lineRule="auto"/>
        <w:jc w:val="both"/>
        <w:rPr>
          <w:rFonts w:asciiTheme="minorHAnsi" w:hAnsiTheme="minorHAnsi"/>
          <w:lang w:val="mt-MT"/>
        </w:rPr>
      </w:pPr>
      <w:r w:rsidRPr="008902FC">
        <w:rPr>
          <w:rFonts w:asciiTheme="minorHAnsi" w:hAnsiTheme="minorHAnsi"/>
          <w:lang w:val="mt-MT"/>
        </w:rPr>
        <w:t xml:space="preserve">Dawn it-tipi ta’ konflitti li ġraw Nażaret jiġru kuljum anki fil-ħajja tagħna. Aħna </w:t>
      </w:r>
      <w:r w:rsidR="00027E96" w:rsidRPr="008902FC">
        <w:rPr>
          <w:rFonts w:asciiTheme="minorHAnsi" w:hAnsiTheme="minorHAnsi"/>
          <w:lang w:val="mt-MT"/>
        </w:rPr>
        <w:t xml:space="preserve">minn dawk </w:t>
      </w:r>
      <w:r w:rsidRPr="008902FC">
        <w:rPr>
          <w:rFonts w:asciiTheme="minorHAnsi" w:hAnsiTheme="minorHAnsi"/>
          <w:lang w:val="mt-MT"/>
        </w:rPr>
        <w:t>naċċetta</w:t>
      </w:r>
      <w:r w:rsidR="008902FC">
        <w:rPr>
          <w:rFonts w:asciiTheme="minorHAnsi" w:hAnsiTheme="minorHAnsi"/>
          <w:lang w:val="mt-MT"/>
        </w:rPr>
        <w:t>w lill-oħrajn sakemm jaqblu ma</w:t>
      </w:r>
      <w:r w:rsidRPr="008902FC">
        <w:rPr>
          <w:rFonts w:asciiTheme="minorHAnsi" w:hAnsiTheme="minorHAnsi"/>
          <w:lang w:val="mt-MT"/>
        </w:rPr>
        <w:t>l-idejat tagħna, meta dawn ma’</w:t>
      </w:r>
      <w:r w:rsidR="00027E96" w:rsidRPr="008902FC">
        <w:rPr>
          <w:rFonts w:asciiTheme="minorHAnsi" w:hAnsiTheme="minorHAnsi"/>
          <w:lang w:val="mt-MT"/>
        </w:rPr>
        <w:t xml:space="preserve"> jaqblux neskluduhom?</w:t>
      </w:r>
    </w:p>
    <w:p w:rsidR="00166B4B" w:rsidRPr="008902FC" w:rsidRDefault="00166B4B" w:rsidP="008902FC">
      <w:pPr>
        <w:numPr>
          <w:ilvl w:val="0"/>
          <w:numId w:val="8"/>
        </w:numPr>
        <w:spacing w:line="360" w:lineRule="auto"/>
        <w:jc w:val="both"/>
        <w:rPr>
          <w:rFonts w:asciiTheme="minorHAnsi" w:hAnsiTheme="minorHAnsi"/>
          <w:lang w:val="mt-MT"/>
        </w:rPr>
      </w:pPr>
      <w:r w:rsidRPr="008902FC">
        <w:rPr>
          <w:rFonts w:asciiTheme="minorHAnsi" w:hAnsiTheme="minorHAnsi"/>
          <w:lang w:val="mt-MT"/>
        </w:rPr>
        <w:t>X’inhu l-kontenut tal-programm ta’ Ġesu?</w:t>
      </w:r>
    </w:p>
    <w:p w:rsidR="00166B4B" w:rsidRPr="008902FC" w:rsidRDefault="00166B4B" w:rsidP="008902FC">
      <w:pPr>
        <w:numPr>
          <w:ilvl w:val="0"/>
          <w:numId w:val="8"/>
        </w:numPr>
        <w:spacing w:line="360" w:lineRule="auto"/>
        <w:jc w:val="both"/>
        <w:rPr>
          <w:rFonts w:asciiTheme="minorHAnsi" w:hAnsiTheme="minorHAnsi"/>
          <w:lang w:val="mt-MT"/>
        </w:rPr>
      </w:pPr>
      <w:r w:rsidRPr="008902FC">
        <w:rPr>
          <w:rFonts w:asciiTheme="minorHAnsi" w:hAnsiTheme="minorHAnsi"/>
          <w:lang w:val="mt-MT"/>
        </w:rPr>
        <w:t>Kif Ġesu’ attwaliżża it-test ta’ Isaija?</w:t>
      </w:r>
    </w:p>
    <w:p w:rsidR="00166B4B" w:rsidRPr="008902FC" w:rsidRDefault="00166B4B" w:rsidP="008902FC">
      <w:pPr>
        <w:numPr>
          <w:ilvl w:val="0"/>
          <w:numId w:val="8"/>
        </w:numPr>
        <w:spacing w:line="360" w:lineRule="auto"/>
        <w:jc w:val="both"/>
        <w:rPr>
          <w:rFonts w:asciiTheme="minorHAnsi" w:hAnsiTheme="minorHAnsi"/>
          <w:lang w:val="mt-MT"/>
        </w:rPr>
      </w:pPr>
      <w:r w:rsidRPr="008902FC">
        <w:rPr>
          <w:rFonts w:asciiTheme="minorHAnsi" w:hAnsiTheme="minorHAnsi"/>
          <w:lang w:val="mt-MT"/>
        </w:rPr>
        <w:t>Kif irreaġixxa l-poplu? U għaliex?</w:t>
      </w:r>
    </w:p>
    <w:p w:rsidR="00166B4B" w:rsidRPr="008902FC" w:rsidRDefault="00166B4B" w:rsidP="008902FC">
      <w:pPr>
        <w:numPr>
          <w:ilvl w:val="0"/>
          <w:numId w:val="8"/>
        </w:numPr>
        <w:spacing w:line="360" w:lineRule="auto"/>
        <w:jc w:val="both"/>
        <w:rPr>
          <w:rFonts w:asciiTheme="minorHAnsi" w:hAnsiTheme="minorHAnsi"/>
          <w:lang w:val="mt-MT"/>
        </w:rPr>
      </w:pPr>
      <w:r w:rsidRPr="008902FC">
        <w:rPr>
          <w:rFonts w:asciiTheme="minorHAnsi" w:hAnsiTheme="minorHAnsi"/>
          <w:lang w:val="mt-MT"/>
        </w:rPr>
        <w:lastRenderedPageBreak/>
        <w:t xml:space="preserve">Nistgħu nagħmlu mill-programm ta’ Ġesu’ il-programm tagħna? Minn huma dawk li qed neskludu aħna </w:t>
      </w:r>
      <w:r w:rsidR="00AC55B9" w:rsidRPr="008902FC">
        <w:rPr>
          <w:rFonts w:asciiTheme="minorHAnsi" w:hAnsiTheme="minorHAnsi"/>
          <w:lang w:val="mt-MT"/>
        </w:rPr>
        <w:t>llum mill-komunita’</w:t>
      </w:r>
      <w:r w:rsidRPr="008902FC">
        <w:rPr>
          <w:rFonts w:asciiTheme="minorHAnsi" w:hAnsiTheme="minorHAnsi"/>
          <w:lang w:val="mt-MT"/>
        </w:rPr>
        <w:t>?</w:t>
      </w:r>
    </w:p>
    <w:p w:rsidR="00166B4B" w:rsidRPr="008902FC" w:rsidRDefault="00166B4B" w:rsidP="008902FC">
      <w:pPr>
        <w:numPr>
          <w:ilvl w:val="0"/>
          <w:numId w:val="8"/>
        </w:numPr>
        <w:spacing w:line="360" w:lineRule="auto"/>
        <w:jc w:val="both"/>
        <w:rPr>
          <w:rFonts w:asciiTheme="minorHAnsi" w:hAnsiTheme="minorHAnsi"/>
          <w:bCs/>
          <w:i/>
          <w:lang w:val="mt-MT"/>
        </w:rPr>
      </w:pPr>
      <w:r w:rsidRPr="008902FC">
        <w:rPr>
          <w:rFonts w:asciiTheme="minorHAnsi" w:hAnsiTheme="minorHAnsi"/>
          <w:bCs/>
          <w:lang w:val="mt-MT"/>
        </w:rPr>
        <w:t xml:space="preserve">Hekk ġara fl-imgħoddi, hekk ġara lil Ġesu’ u ġara u jiġri fil-Knisja: Il-profeti mibgħuta minn Alla huma aktar milqugħa u mismugħa minn dawk ta’ barra jew minn ħuthom, huma aktar milqugħu minn dawk li ma’ jemmnux milli minn dawk li jemmnu, iktar milqugħa minn dawk li huma midimbin dikjarati milli minn dawk li jemmnu li huma ġusti u tajba. </w:t>
      </w:r>
      <w:r w:rsidRPr="008902FC">
        <w:rPr>
          <w:rFonts w:asciiTheme="minorHAnsi" w:hAnsiTheme="minorHAnsi"/>
          <w:bCs/>
          <w:i/>
          <w:lang w:val="mt-MT"/>
        </w:rPr>
        <w:t>U aħna</w:t>
      </w:r>
      <w:r w:rsidR="00AC55B9" w:rsidRPr="008902FC">
        <w:rPr>
          <w:rFonts w:asciiTheme="minorHAnsi" w:hAnsiTheme="minorHAnsi"/>
          <w:bCs/>
          <w:i/>
          <w:lang w:val="mt-MT"/>
        </w:rPr>
        <w:t xml:space="preserve"> li qrajna din il-paġna aħna diż</w:t>
      </w:r>
      <w:r w:rsidRPr="008902FC">
        <w:rPr>
          <w:rFonts w:asciiTheme="minorHAnsi" w:hAnsiTheme="minorHAnsi"/>
          <w:bCs/>
          <w:i/>
          <w:lang w:val="mt-MT"/>
        </w:rPr>
        <w:t>posti li ma’ niskandalliżżaw ruħna minn kliem Ġesu’.</w:t>
      </w:r>
    </w:p>
    <w:sectPr w:rsidR="00166B4B" w:rsidRPr="008902FC" w:rsidSect="008902FC">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15228"/>
    <w:multiLevelType w:val="hybridMultilevel"/>
    <w:tmpl w:val="0DEC78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3A605B"/>
    <w:multiLevelType w:val="hybridMultilevel"/>
    <w:tmpl w:val="7B48F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8E71E3"/>
    <w:multiLevelType w:val="hybridMultilevel"/>
    <w:tmpl w:val="DCDA1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B0D6D49"/>
    <w:multiLevelType w:val="hybridMultilevel"/>
    <w:tmpl w:val="74D20F1A"/>
    <w:lvl w:ilvl="0" w:tplc="B616EFA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571109"/>
    <w:multiLevelType w:val="hybridMultilevel"/>
    <w:tmpl w:val="4D80BE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A30555"/>
    <w:multiLevelType w:val="hybridMultilevel"/>
    <w:tmpl w:val="3162D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BC9792A"/>
    <w:multiLevelType w:val="hybridMultilevel"/>
    <w:tmpl w:val="3CF4CD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F0003B1"/>
    <w:multiLevelType w:val="hybridMultilevel"/>
    <w:tmpl w:val="9A1461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4"/>
  </w:num>
  <w:num w:numId="4">
    <w:abstractNumId w:val="3"/>
  </w:num>
  <w:num w:numId="5">
    <w:abstractNumId w:val="5"/>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stylePaneFormatFilter w:val="3F01"/>
  <w:defaultTabStop w:val="720"/>
  <w:drawingGridHorizontalSpacing w:val="120"/>
  <w:displayHorizontalDrawingGridEvery w:val="2"/>
  <w:characterSpacingControl w:val="doNotCompress"/>
  <w:compat/>
  <w:rsids>
    <w:rsidRoot w:val="00021670"/>
    <w:rsid w:val="00021670"/>
    <w:rsid w:val="00027E96"/>
    <w:rsid w:val="00166B4B"/>
    <w:rsid w:val="00275E8B"/>
    <w:rsid w:val="00373C31"/>
    <w:rsid w:val="00554CE6"/>
    <w:rsid w:val="005876E2"/>
    <w:rsid w:val="00651A7E"/>
    <w:rsid w:val="008902FC"/>
    <w:rsid w:val="008B12DA"/>
    <w:rsid w:val="0091302F"/>
    <w:rsid w:val="00A36740"/>
    <w:rsid w:val="00AC55B9"/>
    <w:rsid w:val="00F458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LECTIO DIVINA</vt:lpstr>
    </vt:vector>
  </TitlesOfParts>
  <Company>Indiana University</Company>
  <LinksUpToDate>false</LinksUpToDate>
  <CharactersWithSpaces>11367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DIVINA</dc:title>
  <dc:creator>,</dc:creator>
  <cp:lastModifiedBy>Acer</cp:lastModifiedBy>
  <cp:revision>2</cp:revision>
  <dcterms:created xsi:type="dcterms:W3CDTF">2016-01-25T17:41:00Z</dcterms:created>
  <dcterms:modified xsi:type="dcterms:W3CDTF">2016-01-25T17:41:00Z</dcterms:modified>
</cp:coreProperties>
</file>