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18" w:rsidRPr="009B5A03" w:rsidRDefault="00545C18" w:rsidP="00545C18">
      <w:pPr>
        <w:spacing w:line="360" w:lineRule="auto"/>
        <w:jc w:val="center"/>
        <w:rPr>
          <w:b/>
          <w:sz w:val="48"/>
        </w:rPr>
      </w:pPr>
      <w:r w:rsidRPr="009B5A03">
        <w:rPr>
          <w:b/>
          <w:sz w:val="48"/>
        </w:rPr>
        <w:t>LECTIO DIVINA</w:t>
      </w:r>
    </w:p>
    <w:p w:rsidR="00545C18" w:rsidRPr="009B5A03" w:rsidRDefault="00A22035" w:rsidP="00545C1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Il-Wieħed u </w:t>
      </w:r>
      <w:bookmarkStart w:id="0" w:name="_GoBack"/>
      <w:bookmarkEnd w:id="0"/>
      <w:r w:rsidR="00545C18" w:rsidRPr="009B5A03">
        <w:rPr>
          <w:b/>
          <w:sz w:val="44"/>
          <w:szCs w:val="44"/>
        </w:rPr>
        <w:t xml:space="preserve">Tletin Ħadd </w:t>
      </w:r>
    </w:p>
    <w:p w:rsidR="00545C18" w:rsidRPr="009B5A03" w:rsidRDefault="00545C18" w:rsidP="00545C18">
      <w:pPr>
        <w:spacing w:line="360" w:lineRule="auto"/>
        <w:jc w:val="center"/>
        <w:rPr>
          <w:b/>
          <w:sz w:val="44"/>
          <w:szCs w:val="44"/>
        </w:rPr>
      </w:pPr>
      <w:r w:rsidRPr="009B5A03">
        <w:rPr>
          <w:b/>
          <w:sz w:val="44"/>
          <w:szCs w:val="44"/>
        </w:rPr>
        <w:t xml:space="preserve">Matul is-Sena (Sena </w:t>
      </w:r>
      <w:r>
        <w:rPr>
          <w:b/>
          <w:sz w:val="44"/>
          <w:szCs w:val="44"/>
        </w:rPr>
        <w:t>Ċ</w:t>
      </w:r>
      <w:r w:rsidRPr="009B5A03">
        <w:rPr>
          <w:b/>
          <w:sz w:val="44"/>
          <w:szCs w:val="44"/>
        </w:rPr>
        <w:t>)</w:t>
      </w:r>
    </w:p>
    <w:p w:rsidR="00545C18" w:rsidRPr="009B5A03" w:rsidRDefault="00545C18" w:rsidP="00545C18">
      <w:pPr>
        <w:spacing w:line="360" w:lineRule="auto"/>
        <w:jc w:val="center"/>
      </w:pPr>
    </w:p>
    <w:p w:rsidR="00545C18" w:rsidRPr="009B5A03" w:rsidRDefault="00545C18" w:rsidP="00545C1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Lq 19,1-10</w:t>
      </w:r>
    </w:p>
    <w:p w:rsidR="00545C18" w:rsidRDefault="00545C18" w:rsidP="00545C18">
      <w:pPr>
        <w:spacing w:after="0" w:line="360" w:lineRule="auto"/>
        <w:jc w:val="center"/>
        <w:rPr>
          <w:b/>
          <w:sz w:val="36"/>
          <w:szCs w:val="36"/>
        </w:rPr>
      </w:pPr>
    </w:p>
    <w:p w:rsidR="006A0C68" w:rsidRDefault="006A0C68" w:rsidP="00545C18">
      <w:pPr>
        <w:spacing w:after="0" w:line="360" w:lineRule="auto"/>
        <w:jc w:val="center"/>
        <w:rPr>
          <w:b/>
          <w:sz w:val="36"/>
          <w:szCs w:val="36"/>
        </w:rPr>
      </w:pPr>
      <w:r w:rsidRPr="006A0C68">
        <w:rPr>
          <w:b/>
          <w:sz w:val="36"/>
          <w:szCs w:val="36"/>
        </w:rPr>
        <w:t>“F’din id-dar, illum daħlet is-salvazzjoni”</w:t>
      </w:r>
    </w:p>
    <w:p w:rsidR="00545C18" w:rsidRPr="006A0C68" w:rsidRDefault="00545C18" w:rsidP="00545C18">
      <w:pPr>
        <w:spacing w:after="0" w:line="360" w:lineRule="auto"/>
        <w:jc w:val="center"/>
        <w:rPr>
          <w:b/>
          <w:sz w:val="36"/>
          <w:szCs w:val="36"/>
        </w:rPr>
      </w:pP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>“Ġesu’ daħal Ġeriko u kien għaddej mit-triq”</w:t>
      </w:r>
      <w:r>
        <w:t xml:space="preserve"> (v.1)</w:t>
      </w:r>
    </w:p>
    <w:p w:rsidR="006A0C68" w:rsidRDefault="006A0C68" w:rsidP="00545C18">
      <w:pPr>
        <w:spacing w:after="0" w:line="360" w:lineRule="auto"/>
        <w:jc w:val="both"/>
      </w:pPr>
      <w:r>
        <w:t xml:space="preserve">Ġeriko hija belt li wara li l-ħitan tagħha ġew imfarrka kellha fuqha s-saħta ta’ Ġożwe’: </w:t>
      </w:r>
      <w:r w:rsidRPr="00CB5B2F">
        <w:rPr>
          <w:i/>
        </w:rPr>
        <w:t xml:space="preserve">“Misħut </w:t>
      </w:r>
      <w:r>
        <w:rPr>
          <w:i/>
        </w:rPr>
        <w:t>il-bniedem quddiem il-Mulej li j</w:t>
      </w:r>
      <w:r w:rsidRPr="00CB5B2F">
        <w:rPr>
          <w:i/>
        </w:rPr>
        <w:t>fettillu jibni din il-belt”</w:t>
      </w:r>
      <w:r>
        <w:t xml:space="preserve"> (Ġoż 6,26). Ġożwe’ minn Ġeriko jidħol fl-Art Imwiegħda (ara Dt 32,49). Hija l-post fejn l-agħma jinsab filqiegħda (18,35), id-destinazzjoni ta’ dak li waqa’ f’idejn il-ħallelin (10,30). Ġesu’ jidħol f’relazzjoni tal-emarġinati, ma’ dak li huwa ‘misħut’.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>“Mela jkun hemm raġel, jismu Ż</w:t>
      </w:r>
      <w:r>
        <w:rPr>
          <w:b/>
        </w:rPr>
        <w:t>akkew; dan kien wieħed mill-kap</w:t>
      </w:r>
      <w:r w:rsidRPr="0093391C">
        <w:rPr>
          <w:b/>
        </w:rPr>
        <w:t>ijiet tal-pubblikani, u kien għani. Kellu xewqa li jara min kien Ġesu’, imma ma setax minħabba l-folla, billi kien raġel qasir.”</w:t>
      </w:r>
      <w:r>
        <w:t xml:space="preserve"> (v.2-3)</w:t>
      </w:r>
    </w:p>
    <w:p w:rsidR="006A0C68" w:rsidRDefault="006A0C68" w:rsidP="00545C18">
      <w:pPr>
        <w:spacing w:after="0" w:line="360" w:lineRule="auto"/>
        <w:jc w:val="both"/>
      </w:pPr>
      <w:r w:rsidRPr="00470314">
        <w:rPr>
          <w:b/>
          <w:i/>
        </w:rPr>
        <w:t>‘kien għani’</w:t>
      </w:r>
      <w:r>
        <w:t>: “eħfef li ġemel jgħaddi minn għajn ta’ labbra milli wieħed għani jidħol fis-Saltna t’Alla... Dak li ma jistax ikun għall-bniedem, għal Alla jista’ jkun” (18,25-27).</w:t>
      </w:r>
    </w:p>
    <w:p w:rsidR="006A0C68" w:rsidRDefault="006A0C68" w:rsidP="00545C18">
      <w:pPr>
        <w:spacing w:after="0" w:line="360" w:lineRule="auto"/>
        <w:jc w:val="both"/>
      </w:pPr>
      <w:r w:rsidRPr="00470314">
        <w:rPr>
          <w:b/>
          <w:i/>
        </w:rPr>
        <w:t>‘Kellu xewqa li jara min kien Ġesu’’</w:t>
      </w:r>
      <w:r w:rsidRPr="00506520">
        <w:t xml:space="preserve">: Żakkew xtaq ikun jaf minhu Ġesu’. </w:t>
      </w:r>
    </w:p>
    <w:p w:rsidR="006A0C68" w:rsidRPr="00506520" w:rsidRDefault="006A0C68" w:rsidP="00545C18">
      <w:pPr>
        <w:spacing w:after="0" w:line="360" w:lineRule="auto"/>
        <w:jc w:val="both"/>
      </w:pPr>
      <w:r w:rsidRPr="00506520">
        <w:rPr>
          <w:i/>
        </w:rPr>
        <w:t>‘</w:t>
      </w:r>
      <w:r w:rsidRPr="00506520">
        <w:rPr>
          <w:b/>
          <w:i/>
        </w:rPr>
        <w:t>ma setax minħabba l-folla’</w:t>
      </w:r>
      <w:r w:rsidRPr="00506520">
        <w:t>: Bħal fil-każ tal-agħma (18,39), il-folla kienet ta’ tfixkil għalih.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>“Għalhekk mar jiġri ’l quddiem u xxabbat ma’ siġra tat-tin selvaġġ, għax minn dik in-naħa kien se jgħaddi.”</w:t>
      </w:r>
      <w:r>
        <w:t xml:space="preserve"> (v.4)</w:t>
      </w:r>
    </w:p>
    <w:p w:rsidR="006A0C68" w:rsidRDefault="006A0C68" w:rsidP="00545C18">
      <w:pPr>
        <w:spacing w:after="0" w:line="360" w:lineRule="auto"/>
        <w:jc w:val="both"/>
        <w:rPr>
          <w:b/>
          <w:i/>
        </w:rPr>
      </w:pPr>
      <w:r w:rsidRPr="00723DEC">
        <w:rPr>
          <w:b/>
          <w:i/>
        </w:rPr>
        <w:t>‘mar jiġri ’l quddiem’</w:t>
      </w:r>
      <w:r>
        <w:t>: Ix-xewqa kbira tidher fl-azzjoni.</w:t>
      </w:r>
      <w:r w:rsidRPr="00506520">
        <w:t xml:space="preserve"> </w:t>
      </w:r>
      <w:r w:rsidRPr="00506520">
        <w:rPr>
          <w:i/>
        </w:rPr>
        <w:t xml:space="preserve">“It-Tnejn ġrew flimkien, imma d-dixxiplu l-ieħor ħaffef aktar </w:t>
      </w:r>
      <w:r w:rsidRPr="00723DEC">
        <w:t>(huwa l-istess verb użat)</w:t>
      </w:r>
      <w:r w:rsidRPr="00506520">
        <w:rPr>
          <w:i/>
        </w:rPr>
        <w:t xml:space="preserve"> minn Pietru u laħaq qablu ħdejn il-qabar”</w:t>
      </w:r>
      <w:r w:rsidRPr="00506520">
        <w:t xml:space="preserve"> (Ġw 20,4).</w:t>
      </w:r>
    </w:p>
    <w:p w:rsidR="006A0C68" w:rsidRDefault="006A0C68" w:rsidP="00545C18">
      <w:pPr>
        <w:spacing w:after="0" w:line="360" w:lineRule="auto"/>
        <w:jc w:val="both"/>
      </w:pPr>
      <w:r w:rsidRPr="00506520">
        <w:rPr>
          <w:b/>
          <w:i/>
        </w:rPr>
        <w:t>‘xxabbat ma’ siġra tat-tin selvaġġ’</w:t>
      </w:r>
      <w:r w:rsidRPr="00506520">
        <w:t>:</w:t>
      </w:r>
      <w:r>
        <w:t xml:space="preserve"> Jekk hemm it-tfixkil tan-nies u tal-limiti tal-bniedem (kien qasir), Alla jinqeda wkoll bin-natura: </w:t>
      </w:r>
      <w:r w:rsidRPr="00723DEC">
        <w:rPr>
          <w:i/>
        </w:rPr>
        <w:t>“Għax il-ħolqien li jaqdi lilek li ħlaqtu... jintelaq għall-ġid ta’ min jittama fik.”</w:t>
      </w:r>
      <w:r>
        <w:t xml:space="preserve"> (Għerf 16,24); għall-poplu t’Alla tinfetaħ triq fil-baħar (ara Eż 14).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  <w:r w:rsidRPr="00506520">
        <w:t xml:space="preserve"> </w:t>
      </w:r>
    </w:p>
    <w:p w:rsidR="006A0C68" w:rsidRDefault="006A0C68" w:rsidP="00545C18">
      <w:pPr>
        <w:spacing w:after="0" w:line="360" w:lineRule="auto"/>
        <w:jc w:val="both"/>
      </w:pPr>
      <w:r w:rsidRPr="00663CD2">
        <w:rPr>
          <w:b/>
        </w:rPr>
        <w:lastRenderedPageBreak/>
        <w:t>“Ġesu’, kif wasal hemm, ħares</w:t>
      </w:r>
      <w:r>
        <w:rPr>
          <w:b/>
        </w:rPr>
        <w:t xml:space="preserve"> </w:t>
      </w:r>
      <w:r w:rsidRPr="00663CD2">
        <w:rPr>
          <w:b/>
        </w:rPr>
        <w:t xml:space="preserve">’il fuq u qallu: ‘Żakkew, isa, inżel minn hemm, għax illum jeħtieħli noqgħod għandek.’” </w:t>
      </w:r>
      <w:r>
        <w:t>(v.5)</w:t>
      </w:r>
    </w:p>
    <w:p w:rsidR="006A0C68" w:rsidRDefault="006A0C68" w:rsidP="00545C18">
      <w:pPr>
        <w:spacing w:after="0" w:line="360" w:lineRule="auto"/>
        <w:jc w:val="both"/>
      </w:pPr>
      <w:r w:rsidRPr="000F656B">
        <w:rPr>
          <w:b/>
          <w:i/>
        </w:rPr>
        <w:t>‘ħares ’il fuq’</w:t>
      </w:r>
      <w:r w:rsidRPr="000F656B">
        <w:t xml:space="preserve">: </w:t>
      </w:r>
      <w:r w:rsidRPr="000F656B">
        <w:rPr>
          <w:i/>
        </w:rPr>
        <w:t>“Hu li jħares ’l isfel, lejn is-smewwiet u lejn l-art</w:t>
      </w:r>
      <w:r>
        <w:t xml:space="preserve">” (Salm 113,6), jumilja lilu nnifsu (Fil 2) u issa waqt li huwa fil-baxx jgħolli ħarstu lejn dak li tela’ ’l fuq biex jiltaqa’ miegħu. </w:t>
      </w:r>
    </w:p>
    <w:p w:rsidR="006A0C68" w:rsidRDefault="006A0C68" w:rsidP="00545C18">
      <w:pPr>
        <w:spacing w:after="0" w:line="360" w:lineRule="auto"/>
        <w:jc w:val="both"/>
      </w:pPr>
      <w:r w:rsidRPr="00506520">
        <w:rPr>
          <w:b/>
          <w:i/>
        </w:rPr>
        <w:t>‘Żakkew, isa,</w:t>
      </w:r>
      <w:r>
        <w:rPr>
          <w:b/>
          <w:i/>
        </w:rPr>
        <w:t xml:space="preserve"> </w:t>
      </w:r>
      <w:r w:rsidRPr="000F656B">
        <w:rPr>
          <w:b/>
        </w:rPr>
        <w:t>(b’mod litterali: bil-għaġla)</w:t>
      </w:r>
      <w:r w:rsidRPr="00506520">
        <w:rPr>
          <w:b/>
          <w:i/>
        </w:rPr>
        <w:t xml:space="preserve"> inż</w:t>
      </w:r>
      <w:r>
        <w:rPr>
          <w:b/>
          <w:i/>
        </w:rPr>
        <w:t>el minn hemm’</w:t>
      </w:r>
      <w:r w:rsidRPr="000F656B">
        <w:t xml:space="preserve">: </w:t>
      </w:r>
      <w:r>
        <w:t xml:space="preserve">Ix-xewqa ta’ Żakkew tiltaqa’ max-xewqa ta’ Ġesu’: </w:t>
      </w:r>
      <w:r w:rsidRPr="007003FB">
        <w:rPr>
          <w:i/>
        </w:rPr>
        <w:t>“Mhux intom għażiltu lili, imma jien għażilt lilkom”</w:t>
      </w:r>
      <w:r>
        <w:t xml:space="preserve">. </w:t>
      </w:r>
    </w:p>
    <w:p w:rsidR="006A0C68" w:rsidRDefault="006A0C68" w:rsidP="00545C18">
      <w:pPr>
        <w:spacing w:after="0" w:line="360" w:lineRule="auto"/>
        <w:jc w:val="both"/>
        <w:rPr>
          <w:lang w:val="en-GB"/>
        </w:rPr>
      </w:pPr>
      <w:r>
        <w:rPr>
          <w:b/>
          <w:i/>
        </w:rPr>
        <w:t>“għax illum jeħtieġ</w:t>
      </w:r>
      <w:r w:rsidRPr="00506520">
        <w:rPr>
          <w:b/>
          <w:i/>
        </w:rPr>
        <w:t xml:space="preserve">li </w:t>
      </w:r>
      <w:r w:rsidRPr="000F656B">
        <w:rPr>
          <w:b/>
        </w:rPr>
        <w:t>(b’mod letterali: huwa neċessarju)</w:t>
      </w:r>
      <w:r>
        <w:rPr>
          <w:b/>
          <w:i/>
        </w:rPr>
        <w:t xml:space="preserve"> </w:t>
      </w:r>
      <w:r w:rsidRPr="00506520">
        <w:rPr>
          <w:b/>
          <w:i/>
        </w:rPr>
        <w:t>noqgħod għandek.’</w:t>
      </w:r>
      <w:r w:rsidRPr="00506520">
        <w:t>:</w:t>
      </w:r>
      <w:r>
        <w:t xml:space="preserve"> </w:t>
      </w:r>
      <w:r w:rsidRPr="007003FB">
        <w:rPr>
          <w:i/>
        </w:rPr>
        <w:t>“Jien nfittex il-mitlufa, nreġġa’ lura l-imxerrda, ninfaxxa l-ġrieħi tal-miġrugħa, u nqawwi l-marida”</w:t>
      </w:r>
      <w:r>
        <w:t xml:space="preserve"> (Eżek 34,16). S’issa kienu preżenti verbi li juru moviment: daħal, għaddej, mar jiġri, ixxabbat... Meta sseħħ il-laqgtħa ta’ Ġesu, jidħlu l-verbi statiċi: noqgħod, laqgħu, jistrieħ. 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  <w:lang w:val="en-GB"/>
        </w:rPr>
      </w:pP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>“Dak niżel bla telf ta’ żmien, u kollu ferħan laqgħu għandu. In-nies, meta rawh, lkoll bdew igemgmu bejniethom u jgħidu li għand wieħed midneb daħal jistrieħ.”</w:t>
      </w:r>
      <w:r>
        <w:t xml:space="preserve"> (v.6-7)</w:t>
      </w:r>
    </w:p>
    <w:p w:rsidR="006A0C68" w:rsidRDefault="006A0C68" w:rsidP="00545C18">
      <w:pPr>
        <w:spacing w:after="0" w:line="360" w:lineRule="auto"/>
        <w:jc w:val="both"/>
      </w:pPr>
      <w:r w:rsidRPr="00191017">
        <w:rPr>
          <w:b/>
          <w:i/>
        </w:rPr>
        <w:t>‘In-nies, meta rawh, lkoll bdew igemgmu’</w:t>
      </w:r>
      <w:r w:rsidRPr="00191017">
        <w:t>:</w:t>
      </w:r>
      <w:r>
        <w:t xml:space="preserve"> </w:t>
      </w:r>
      <w:r w:rsidRPr="00837F67">
        <w:rPr>
          <w:i/>
        </w:rPr>
        <w:t xml:space="preserve">“Il-Fariżej kif ukoll il-kittieba kienu jgemgmu u jgħidu: </w:t>
      </w:r>
      <w:r>
        <w:rPr>
          <w:i/>
        </w:rPr>
        <w:t>‘</w:t>
      </w:r>
      <w:r w:rsidRPr="00837F67">
        <w:rPr>
          <w:i/>
        </w:rPr>
        <w:t>Nies midinba jilqa’ għandu dan u jiekol magħhom!</w:t>
      </w:r>
      <w:r>
        <w:rPr>
          <w:i/>
        </w:rPr>
        <w:t>’</w:t>
      </w:r>
      <w:r w:rsidRPr="00837F67">
        <w:rPr>
          <w:i/>
        </w:rPr>
        <w:t>”</w:t>
      </w:r>
      <w:r>
        <w:t xml:space="preserve"> (15,2 ara wkoll 5,30),  </w:t>
      </w:r>
      <w:r w:rsidRPr="007003FB">
        <w:rPr>
          <w:i/>
        </w:rPr>
        <w:t>“ħabib tal-pubblikani u l-midimbin”</w:t>
      </w:r>
      <w:r>
        <w:t xml:space="preserve"> (7,34). Ma fehmuh li l-ħniena tiegħu tixbaħ dak li jgħid is-salmista: </w:t>
      </w:r>
      <w:r w:rsidRPr="007003FB">
        <w:rPr>
          <w:i/>
        </w:rPr>
        <w:t>“minn irdun għal irdum jidwu l-ħsejjes qawwija tal-ilmijiet tiegħek”</w:t>
      </w:r>
      <w:r>
        <w:t xml:space="preserve"> (42,8). Ġesu’ li ma jiġix milqugħ f’Betlehem, issa jista’ jidħol jistrieħ għand Żakkew.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  <w:r>
        <w:t xml:space="preserve"> </w:t>
      </w:r>
      <w:r w:rsidRPr="00191017">
        <w:t xml:space="preserve"> </w:t>
      </w:r>
      <w:r w:rsidRPr="006A0C6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 xml:space="preserve">“Imma Żakkew, wieqaf, qal lill-Mulej: ‘Ara, Mulej, nofs ġidi se nagħtih lill-foqra, u jekk jien qarraqt b’xi ħadd inroddlu għal erba’ darbiet iżjed.’” </w:t>
      </w:r>
      <w:r>
        <w:t>(v.8)</w:t>
      </w:r>
    </w:p>
    <w:p w:rsidR="006A0C68" w:rsidRDefault="006A0C68" w:rsidP="00545C18">
      <w:pPr>
        <w:spacing w:after="0" w:line="360" w:lineRule="auto"/>
        <w:jc w:val="both"/>
      </w:pPr>
      <w:r w:rsidRPr="00837F67">
        <w:rPr>
          <w:b/>
          <w:i/>
        </w:rPr>
        <w:t>‘nofs ġidi se nagħtih lill-foqra, u jekk jien qarraqt b’xi ħadd inroddlu għal erba’ darbiet iżjed’</w:t>
      </w:r>
      <w:r w:rsidRPr="00837F67">
        <w:t xml:space="preserve">: </w:t>
      </w:r>
      <w:r>
        <w:t xml:space="preserve">Żakkew imur ’l hinn minn dak li kienet titlob it-Torah fil-każ ta’ xi ħadd naqas lil ħuħ: </w:t>
      </w:r>
      <w:r w:rsidRPr="007003FB">
        <w:rPr>
          <w:i/>
        </w:rPr>
        <w:t>“Jistqarr id-dnub li jkun għamel, iħallas għad-deni kollu u jżid miegħu mill-ħamsa waħda u jagtiha lil min hu jkun għamel id-deni”</w:t>
      </w:r>
      <w:r>
        <w:t xml:space="preserve"> (Num 5,7). </w:t>
      </w:r>
      <w:r w:rsidRPr="007003FB">
        <w:rPr>
          <w:i/>
        </w:rPr>
        <w:t>“għandu jroddu kollu kemm hu, u jżid miegħu waħda mill-ħamsa ta’ kemm tkun stmajtu”</w:t>
      </w:r>
      <w:r>
        <w:t xml:space="preserve"> (Lev 5,20-26). </w:t>
      </w:r>
    </w:p>
    <w:p w:rsidR="006A0C68" w:rsidRDefault="006A0C68" w:rsidP="00545C18">
      <w:pPr>
        <w:spacing w:after="0" w:line="360" w:lineRule="auto"/>
        <w:jc w:val="both"/>
      </w:pPr>
      <w:r>
        <w:t xml:space="preserve">Sab it-teżor moħbi u </w:t>
      </w:r>
      <w:r w:rsidRPr="004A3F7F">
        <w:rPr>
          <w:i/>
        </w:rPr>
        <w:t>“kollu ferħan, mar ibigħ kull ma kellu biex jixtri dik l-għalqa”</w:t>
      </w:r>
      <w:r>
        <w:t xml:space="preserve"> (Mt 13,44). Permezz ta’ Ġesu’ ir-relazzjonijiet mal-oħrajn inbidlu. 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</w:p>
    <w:p w:rsidR="006A0C68" w:rsidRDefault="006A0C68" w:rsidP="00545C18">
      <w:pPr>
        <w:spacing w:after="0" w:line="360" w:lineRule="auto"/>
        <w:jc w:val="both"/>
      </w:pPr>
      <w:r w:rsidRPr="0093391C">
        <w:rPr>
          <w:b/>
        </w:rPr>
        <w:t>“Qallu Ġesu’: ‘F’din id-dar illum daħlet is-salvazzjoni, għax dan ir-raġel ukoll huwa bin Abraham. Għax Bin il-bniedem ġie jfittex u jsalva l-mitluf”</w:t>
      </w:r>
      <w:r>
        <w:t xml:space="preserve"> (v.9-10)</w:t>
      </w:r>
    </w:p>
    <w:p w:rsidR="006A0C68" w:rsidRDefault="006A0C68" w:rsidP="00545C18">
      <w:pPr>
        <w:spacing w:after="0" w:line="360" w:lineRule="auto"/>
        <w:jc w:val="both"/>
      </w:pPr>
      <w:r>
        <w:t xml:space="preserve">Ġesu’, li jfisser Alla huwa Salvatur, daħal fid-dar ta’ Żakkew mhux bħala mistieden, imma bħala l-Mulej li jsalva. </w:t>
      </w:r>
    </w:p>
    <w:p w:rsidR="006A0C68" w:rsidRDefault="006A0C68" w:rsidP="00545C18">
      <w:pPr>
        <w:spacing w:after="0" w:line="360" w:lineRule="auto"/>
        <w:jc w:val="both"/>
      </w:pPr>
      <w:r w:rsidRPr="00EC1648">
        <w:rPr>
          <w:b/>
          <w:i/>
        </w:rPr>
        <w:t>‘għax dan ir-raġel ukoll huwa bin Abraham’</w:t>
      </w:r>
      <w:r w:rsidRPr="00EC1648">
        <w:t xml:space="preserve">: </w:t>
      </w:r>
      <w:r>
        <w:t xml:space="preserve">Ulied Abaham huma wlied il-wiegħda, ulied il-barkiet. </w:t>
      </w:r>
    </w:p>
    <w:p w:rsidR="006A0C68" w:rsidRPr="006A0C68" w:rsidRDefault="006A0C68" w:rsidP="00545C18">
      <w:pPr>
        <w:spacing w:after="0" w:line="360" w:lineRule="auto"/>
        <w:jc w:val="both"/>
        <w:rPr>
          <w:sz w:val="16"/>
          <w:szCs w:val="16"/>
        </w:rPr>
      </w:pPr>
      <w:r w:rsidRPr="00CA6229">
        <w:rPr>
          <w:b/>
          <w:i/>
        </w:rPr>
        <w:t>‘Għax Bin il-bniedem ġie jfittex u jsalva l-mitluf’</w:t>
      </w:r>
      <w:r w:rsidRPr="00CA6229">
        <w:t xml:space="preserve">: </w:t>
      </w:r>
      <w:r w:rsidRPr="00CA6229">
        <w:rPr>
          <w:i/>
        </w:rPr>
        <w:t>“Alla s-Salvatur tagħna, li jrid li l-bnedmin kollha jsalvaw u jaslu biex jagħrfu l-verita’”</w:t>
      </w:r>
      <w:r>
        <w:t xml:space="preserve"> (1 Tim 2,4); </w:t>
      </w:r>
      <w:r w:rsidRPr="00AD032E">
        <w:rPr>
          <w:i/>
        </w:rPr>
        <w:t>“Din hija kelma ta’ min jemminha u jilqagħha għalkollox: li Krist</w:t>
      </w:r>
      <w:r>
        <w:rPr>
          <w:i/>
        </w:rPr>
        <w:t>u Ġesu’ ġie fid-dinja biex isal</w:t>
      </w:r>
      <w:r w:rsidRPr="00AD032E">
        <w:rPr>
          <w:i/>
        </w:rPr>
        <w:t>va l-midimbin; u fosthom, lili l-ewwel wieħed. Iżda jien minħabba f’hekk sibt ħniena”</w:t>
      </w:r>
      <w:r>
        <w:t xml:space="preserve"> (1 Tim 1,15-16</w:t>
      </w:r>
      <w:r w:rsidR="00D21FF2">
        <w:t xml:space="preserve"> ara wkoll Lq 15</w:t>
      </w:r>
      <w:r>
        <w:t xml:space="preserve">).  </w:t>
      </w:r>
    </w:p>
    <w:p w:rsidR="00545C18" w:rsidRDefault="00545C18" w:rsidP="00545C18">
      <w:pPr>
        <w:spacing w:after="0" w:line="360" w:lineRule="auto"/>
        <w:jc w:val="both"/>
        <w:rPr>
          <w:b/>
          <w:sz w:val="28"/>
          <w:szCs w:val="28"/>
        </w:rPr>
      </w:pPr>
    </w:p>
    <w:p w:rsidR="006A0C68" w:rsidRPr="006A0C68" w:rsidRDefault="006A0C68" w:rsidP="00545C18">
      <w:pPr>
        <w:spacing w:after="0" w:line="360" w:lineRule="auto"/>
        <w:jc w:val="both"/>
        <w:rPr>
          <w:b/>
          <w:sz w:val="28"/>
          <w:szCs w:val="28"/>
        </w:rPr>
      </w:pPr>
      <w:r w:rsidRPr="006A0C68">
        <w:rPr>
          <w:b/>
          <w:sz w:val="28"/>
          <w:szCs w:val="28"/>
        </w:rPr>
        <w:lastRenderedPageBreak/>
        <w:t>Għar-Riflessjoni</w:t>
      </w:r>
    </w:p>
    <w:p w:rsidR="006A0C68" w:rsidRPr="001A4FB6" w:rsidRDefault="006A0C68" w:rsidP="00545C18">
      <w:pPr>
        <w:pStyle w:val="ListParagraph"/>
        <w:numPr>
          <w:ilvl w:val="0"/>
          <w:numId w:val="15"/>
        </w:numPr>
        <w:spacing w:after="0" w:line="360" w:lineRule="auto"/>
        <w:jc w:val="both"/>
      </w:pPr>
      <w:r w:rsidRPr="001A4FB6">
        <w:t xml:space="preserve">Ġesu’ jixtieq jiġi għandek biex jurik fejn tinsab il-ħajja fl-milja tagħha. </w:t>
      </w:r>
    </w:p>
    <w:p w:rsidR="006A0C68" w:rsidRPr="001A4FB6" w:rsidRDefault="006A0C68" w:rsidP="00545C18">
      <w:pPr>
        <w:pStyle w:val="ListParagraph"/>
        <w:numPr>
          <w:ilvl w:val="0"/>
          <w:numId w:val="15"/>
        </w:numPr>
        <w:spacing w:after="0" w:line="360" w:lineRule="auto"/>
        <w:jc w:val="both"/>
      </w:pPr>
      <w:r w:rsidRPr="001A4FB6">
        <w:t xml:space="preserve">Fil-laqgħa ma’ Ġesu’ Żakkew beda jara lill-oħrajn b’mod differenti: mhux iżjed kif jista’ jakkwista iktar minn </w:t>
      </w:r>
      <w:r>
        <w:t>għandhom</w:t>
      </w:r>
      <w:r w:rsidRPr="001A4FB6">
        <w:t>, bħala oġġetti għall-gwadann personali tiegħu, imma bħala persuni vittmi tal-inġustizzi tiegħu, nies li sfaw imweġġa’ minnu. U issa qed jarahom bħala nies li kellu d-dejn magħhom. Il-laqgħa tiegħi ma’ Ġesu’ llum qed turini mod ġdid kif nista’ nibda nħares lejn l-oħrajn?</w:t>
      </w:r>
    </w:p>
    <w:p w:rsidR="006A0C68" w:rsidRPr="001A4FB6" w:rsidRDefault="006A0C68" w:rsidP="00545C18">
      <w:pPr>
        <w:pStyle w:val="ListParagraph"/>
        <w:numPr>
          <w:ilvl w:val="0"/>
          <w:numId w:val="15"/>
        </w:numPr>
        <w:spacing w:after="0" w:line="360" w:lineRule="auto"/>
        <w:jc w:val="both"/>
      </w:pPr>
      <w:r w:rsidRPr="001A4FB6">
        <w:t>Gesu’ f’kull ‘Żakkew’ qed jar</w:t>
      </w:r>
      <w:r>
        <w:t>a dak il-bniedem ħieles,</w:t>
      </w:r>
      <w:r w:rsidRPr="001A4FB6">
        <w:t xml:space="preserve"> hieni. Huwa mod ġdid ieħor kif ir-relazzjoni </w:t>
      </w:r>
      <w:r>
        <w:t>tiegħi</w:t>
      </w:r>
      <w:r w:rsidRPr="001A4FB6">
        <w:t xml:space="preserve"> ma’ Ġesu’ </w:t>
      </w:r>
      <w:r>
        <w:t>twassalni nara</w:t>
      </w:r>
      <w:r w:rsidRPr="001A4FB6">
        <w:t xml:space="preserve"> lill-oħrajn. </w:t>
      </w:r>
    </w:p>
    <w:p w:rsidR="006A0C68" w:rsidRPr="001A4FB6" w:rsidRDefault="006A0C68" w:rsidP="00545C18">
      <w:pPr>
        <w:pStyle w:val="ListParagraph"/>
        <w:numPr>
          <w:ilvl w:val="0"/>
          <w:numId w:val="15"/>
        </w:numPr>
        <w:spacing w:after="0" w:line="360" w:lineRule="auto"/>
        <w:jc w:val="both"/>
      </w:pPr>
      <w:r w:rsidRPr="001A4FB6">
        <w:t xml:space="preserve">Kull limitu li niltaqgħu miegħu (qasir, folla, mibneb pubbliku) ma </w:t>
      </w:r>
      <w:r>
        <w:t>rridx nippermetti</w:t>
      </w:r>
      <w:r w:rsidRPr="001A4FB6">
        <w:t xml:space="preserve"> li x-xitan jinqed bih biex </w:t>
      </w:r>
      <w:r>
        <w:t>“illum” ma jkollix</w:t>
      </w:r>
      <w:r w:rsidRPr="001A4FB6">
        <w:t xml:space="preserve"> laqgħa ma’ Ġesu’.</w:t>
      </w:r>
    </w:p>
    <w:p w:rsidR="006A0C68" w:rsidRPr="003A24ED" w:rsidRDefault="006A0C68" w:rsidP="00545C1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i/>
        </w:rPr>
      </w:pPr>
      <w:r w:rsidRPr="003A24ED">
        <w:t xml:space="preserve">In-nies kollha qagħdu jħarsu lejn id-dnub ta’ Zakkew u ma nbiddlux, Żakkew, f’Ġesu jara d-dnub tiegħu u jinbidel. Meta nitfgħu l-ħarsu lejn id-dnubiet tal-oħrajn pjuttost nitbiegħdu iżjed minn Ġesu’ u mill-oħrajn. </w:t>
      </w:r>
    </w:p>
    <w:p w:rsidR="008C2B04" w:rsidRPr="00794A01" w:rsidRDefault="008C2B04" w:rsidP="00545C18">
      <w:pPr>
        <w:spacing w:line="360" w:lineRule="auto"/>
        <w:rPr>
          <w:rFonts w:asciiTheme="majorHAnsi" w:hAnsiTheme="majorHAnsi"/>
        </w:rPr>
      </w:pPr>
    </w:p>
    <w:sectPr w:rsidR="008C2B04" w:rsidRPr="00794A01" w:rsidSect="00545C18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D9E"/>
    <w:multiLevelType w:val="hybridMultilevel"/>
    <w:tmpl w:val="484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12261"/>
    <w:multiLevelType w:val="hybridMultilevel"/>
    <w:tmpl w:val="B62A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F58B9"/>
    <w:multiLevelType w:val="hybridMultilevel"/>
    <w:tmpl w:val="402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12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D3290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2E5EA8"/>
    <w:rsid w:val="002F7BC9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45C18"/>
    <w:rsid w:val="00563355"/>
    <w:rsid w:val="0056545B"/>
    <w:rsid w:val="005B3BCF"/>
    <w:rsid w:val="005C6369"/>
    <w:rsid w:val="0061542B"/>
    <w:rsid w:val="0061717E"/>
    <w:rsid w:val="0065778C"/>
    <w:rsid w:val="00672EE6"/>
    <w:rsid w:val="00680089"/>
    <w:rsid w:val="006946B2"/>
    <w:rsid w:val="00696C81"/>
    <w:rsid w:val="006A0C68"/>
    <w:rsid w:val="006B5224"/>
    <w:rsid w:val="006D2702"/>
    <w:rsid w:val="006E763B"/>
    <w:rsid w:val="007023C0"/>
    <w:rsid w:val="00706252"/>
    <w:rsid w:val="00715BF2"/>
    <w:rsid w:val="00764465"/>
    <w:rsid w:val="007C6600"/>
    <w:rsid w:val="007E274F"/>
    <w:rsid w:val="007F2FB7"/>
    <w:rsid w:val="0080640C"/>
    <w:rsid w:val="008173EE"/>
    <w:rsid w:val="00835EA0"/>
    <w:rsid w:val="00841714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12DC8"/>
    <w:rsid w:val="00A2129D"/>
    <w:rsid w:val="00A22035"/>
    <w:rsid w:val="00A37BEA"/>
    <w:rsid w:val="00A6252A"/>
    <w:rsid w:val="00AC3599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21FF2"/>
    <w:rsid w:val="00D54189"/>
    <w:rsid w:val="00D81F63"/>
    <w:rsid w:val="00DD6ECC"/>
    <w:rsid w:val="00DE3940"/>
    <w:rsid w:val="00DE61D9"/>
    <w:rsid w:val="00DE7BCB"/>
    <w:rsid w:val="00E3255D"/>
    <w:rsid w:val="00E44093"/>
    <w:rsid w:val="00E5257D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3C52"/>
    <w:rsid w:val="00F46815"/>
    <w:rsid w:val="00F624E7"/>
    <w:rsid w:val="00F723A9"/>
    <w:rsid w:val="00F81AC5"/>
    <w:rsid w:val="00FA6D9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2C13-8D49-43FD-99BA-DC772729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8</cp:revision>
  <cp:lastPrinted>2013-10-01T15:44:00Z</cp:lastPrinted>
  <dcterms:created xsi:type="dcterms:W3CDTF">2013-10-01T15:47:00Z</dcterms:created>
  <dcterms:modified xsi:type="dcterms:W3CDTF">2013-11-12T10:39:00Z</dcterms:modified>
</cp:coreProperties>
</file>