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38" w:rsidRPr="005B3D6D" w:rsidRDefault="006D7538" w:rsidP="006D7538">
      <w:pPr>
        <w:spacing w:line="360" w:lineRule="auto"/>
        <w:jc w:val="center"/>
        <w:rPr>
          <w:b/>
          <w:sz w:val="48"/>
        </w:rPr>
      </w:pPr>
      <w:r w:rsidRPr="005B3D6D">
        <w:rPr>
          <w:b/>
          <w:sz w:val="48"/>
        </w:rPr>
        <w:t>LECTIO DIVINA</w:t>
      </w:r>
    </w:p>
    <w:p w:rsidR="006D7538" w:rsidRPr="005B3D6D" w:rsidRDefault="006D7538" w:rsidP="006D7538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>I</w:t>
      </w:r>
      <w:r>
        <w:rPr>
          <w:b/>
          <w:sz w:val="44"/>
          <w:szCs w:val="44"/>
          <w:lang w:val="mt-MT"/>
        </w:rPr>
        <w:t>t</w:t>
      </w:r>
      <w:r>
        <w:rPr>
          <w:b/>
          <w:sz w:val="44"/>
          <w:szCs w:val="44"/>
        </w:rPr>
        <w:t>-</w:t>
      </w:r>
      <w:r>
        <w:rPr>
          <w:b/>
          <w:sz w:val="44"/>
          <w:szCs w:val="44"/>
          <w:lang w:val="mt-MT"/>
        </w:rPr>
        <w:t>Tielet</w:t>
      </w:r>
      <w:r w:rsidRPr="005B3D6D">
        <w:rPr>
          <w:b/>
          <w:sz w:val="44"/>
          <w:szCs w:val="44"/>
        </w:rPr>
        <w:t xml:space="preserve"> </w:t>
      </w:r>
      <w:proofErr w:type="spellStart"/>
      <w:r w:rsidRPr="005B3D6D">
        <w:rPr>
          <w:b/>
          <w:sz w:val="44"/>
          <w:szCs w:val="44"/>
        </w:rPr>
        <w:t>Ħadd</w:t>
      </w:r>
      <w:proofErr w:type="spellEnd"/>
      <w:r w:rsidRPr="005B3D6D">
        <w:rPr>
          <w:b/>
          <w:sz w:val="44"/>
          <w:szCs w:val="44"/>
        </w:rPr>
        <w:t xml:space="preserve"> </w:t>
      </w:r>
    </w:p>
    <w:p w:rsidR="006D7538" w:rsidRPr="005B3D6D" w:rsidRDefault="006D7538" w:rsidP="006D7538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5B3D6D">
        <w:rPr>
          <w:b/>
          <w:sz w:val="44"/>
          <w:szCs w:val="44"/>
        </w:rPr>
        <w:t>Matul</w:t>
      </w:r>
      <w:proofErr w:type="spellEnd"/>
      <w:r w:rsidRPr="005B3D6D">
        <w:rPr>
          <w:b/>
          <w:sz w:val="44"/>
          <w:szCs w:val="44"/>
        </w:rPr>
        <w:t xml:space="preserve"> is-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(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mt-MT"/>
        </w:rPr>
        <w:t>B</w:t>
      </w:r>
      <w:r w:rsidRPr="005B3D6D">
        <w:rPr>
          <w:b/>
          <w:sz w:val="44"/>
          <w:szCs w:val="44"/>
        </w:rPr>
        <w:t>)</w:t>
      </w:r>
    </w:p>
    <w:p w:rsidR="006D7538" w:rsidRPr="005B3D6D" w:rsidRDefault="006D7538" w:rsidP="006D7538">
      <w:pPr>
        <w:spacing w:line="360" w:lineRule="auto"/>
        <w:jc w:val="center"/>
      </w:pPr>
    </w:p>
    <w:p w:rsidR="006D7538" w:rsidRPr="00CA79FB" w:rsidRDefault="006D7538" w:rsidP="006D7538">
      <w:pPr>
        <w:spacing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Mk 1, 14-20</w:t>
      </w:r>
    </w:p>
    <w:p w:rsidR="006D7538" w:rsidRDefault="006D7538" w:rsidP="00060AF2">
      <w:pPr>
        <w:spacing w:after="0" w:line="360" w:lineRule="auto"/>
        <w:rPr>
          <w:rFonts w:asciiTheme="minorHAnsi" w:hAnsiTheme="minorHAnsi"/>
          <w:b/>
          <w:sz w:val="24"/>
          <w:szCs w:val="24"/>
          <w:lang w:val="it-IT"/>
        </w:rPr>
      </w:pPr>
    </w:p>
    <w:p w:rsidR="008175D0" w:rsidRPr="00060AF2" w:rsidRDefault="008175D0" w:rsidP="00060AF2">
      <w:pPr>
        <w:spacing w:after="0" w:line="360" w:lineRule="auto"/>
        <w:rPr>
          <w:rFonts w:asciiTheme="minorHAnsi" w:hAnsiTheme="minorHAnsi"/>
          <w:b/>
          <w:sz w:val="24"/>
          <w:szCs w:val="24"/>
          <w:lang w:val="mt-MT"/>
        </w:rPr>
      </w:pPr>
      <w:r w:rsidRPr="00060AF2">
        <w:rPr>
          <w:rFonts w:asciiTheme="minorHAnsi" w:hAnsiTheme="minorHAnsi"/>
          <w:b/>
          <w:sz w:val="24"/>
          <w:szCs w:val="24"/>
          <w:lang w:val="it-IT"/>
        </w:rPr>
        <w:t xml:space="preserve">Wara li arrestaw lil </w:t>
      </w:r>
      <w:r w:rsidRPr="00060AF2">
        <w:rPr>
          <w:rFonts w:asciiTheme="minorHAnsi" w:hAnsiTheme="minorHAnsi"/>
          <w:b/>
          <w:sz w:val="24"/>
          <w:szCs w:val="24"/>
          <w:lang w:val="mt-MT"/>
        </w:rPr>
        <w:t>Ġwanni, Ġesù mar il-Galilija jxandar l-Evanġelju ta’ Alla</w:t>
      </w:r>
    </w:p>
    <w:p w:rsidR="008175D0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 w:eastAsia="it-IT"/>
        </w:rPr>
      </w:pPr>
      <w:r w:rsidRPr="00060AF2">
        <w:rPr>
          <w:rFonts w:asciiTheme="minorHAnsi" w:hAnsiTheme="minorHAnsi"/>
          <w:sz w:val="24"/>
          <w:szCs w:val="24"/>
          <w:lang w:val="mt-MT"/>
        </w:rPr>
        <w:t xml:space="preserve">Is-Sinottiċi jqiegħdu l-bidu tal-missjoni pubblika ta’ Ġesù fil-mument li fih Ġwanni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jiġi mogħti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(«</w:t>
      </w:r>
      <w:r w:rsidRPr="00060AF2">
        <w:rPr>
          <w:rFonts w:asciiTheme="minorHAnsi" w:hAnsiTheme="minorHAnsi"/>
          <w:sz w:val="24"/>
          <w:szCs w:val="24"/>
          <w:lang w:val="it-IT" w:eastAsia="it-IT"/>
        </w:rPr>
        <w:t>παραδίδωμι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» tr.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paradidomi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). Ġrajja li tidher bħala negattiva, hija dik li tindika l-«bidu» (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Mk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1,1) tas-«sena tal-grazzja tal-Mulej» (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Is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61,2): il-pjan ta’ Alla spiss jgħaddi minn toroq li apparentement juru dgħufija u r-rebħa tal-ħażen fuq it-tajjeb: «id-dawl jiddi fid-dlam, imma d-dlam ma għelbux» (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Ġw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1,4). Dan il-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bidu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jseħħ wara l-magħmudija ta’ Ġesù li fiha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jisma’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lill-Missier isejjaħlu «ibni l-għażiż» (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Mk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1,11) u l-erbgħin jum li jagħmel fid-deżert imġarrab mix-xitan, «jgħix mal-bhejjem selvaġġi, u kienu jaqduh l-anġli» (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Mk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1,13).  Qabel il-bidu tal-missjoni, hemm is-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smigħ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u d-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deżert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: ix-xandir tal-Vanġelu jkun awtentiku jekk min iħabbru jkun diġà ħalla l-Vanġelu jgħarbel lil qalbu u tkun tqawwiet fit-taqbida tagħha kontra l-qawwiet tal-ħażen. Qalb imbiegħda mill-Vanġelu tkun qisha «ġuf bla frott» (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Ħos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9,14) li ma tistax tnissel ulied ġodda bl-Evanġelju (cfr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1Kor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4,15); tkun qalb li għaliha l-Vanġelu jibqa’ idea – mentri huwa biss meta jkun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tħabbira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ta’ esperjenza persunali li jsir kredibbli (cfr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Ġw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4,28.42). Biex il-Evanġelju jgħaddi għal «Galilija», għall-bnedmin (il-Galilija huwa l-post fejn Ġesù jiltaqa’ mad-dinja), irid ikun l-ewwel biddel il-qalb ta’ min ixandru: “[...]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kull konverżjoni pastorali tippresupponi konverżjoni personali – ma nistgħux noħolmu li nwettqu din il-konverżjoni pastorali jekk ma nikkurawx bis-serjetà l-ħajja interjuri tagħna” (Mario Grech,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Diskors lis-saċerdoti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, 17 Jan 2015).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</w:t>
      </w:r>
    </w:p>
    <w:p w:rsidR="00060AF2" w:rsidRPr="00060AF2" w:rsidRDefault="00060AF2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 w:eastAsia="it-I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 w:eastAsia="it-IT"/>
        </w:rPr>
      </w:pPr>
      <w:r w:rsidRPr="00060AF2">
        <w:rPr>
          <w:rFonts w:asciiTheme="minorHAnsi" w:hAnsiTheme="minorHAnsi"/>
          <w:b/>
          <w:sz w:val="24"/>
          <w:szCs w:val="24"/>
          <w:lang w:val="mt-MT" w:eastAsia="it-IT"/>
        </w:rPr>
        <w:t>u jgħid: «Iż-żmien huwa mitmum, u s-Saltna ta’ Alla waslet; indmu u emmnu fl-Evanġelju.»</w:t>
      </w:r>
    </w:p>
    <w:p w:rsidR="008175D0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060AF2">
        <w:rPr>
          <w:rFonts w:asciiTheme="minorHAnsi" w:hAnsiTheme="minorHAnsi"/>
          <w:sz w:val="24"/>
          <w:szCs w:val="24"/>
          <w:lang w:val="mt-MT" w:eastAsia="it-IT"/>
        </w:rPr>
        <w:lastRenderedPageBreak/>
        <w:t>Bil-miġja ta’ Kristu jiġi inawgurat iż-żmien («</w:t>
      </w:r>
      <w:proofErr w:type="spellStart"/>
      <w:r w:rsidRPr="00060AF2">
        <w:rPr>
          <w:rStyle w:val="uni"/>
          <w:rFonts w:asciiTheme="minorHAnsi" w:hAnsiTheme="minorHAnsi"/>
          <w:sz w:val="24"/>
          <w:szCs w:val="24"/>
        </w:rPr>
        <w:t>καιρὸς</w:t>
      </w:r>
      <w:proofErr w:type="spellEnd"/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», tr.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kairos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) li huwa «mimli» minn Alla («</w:t>
      </w:r>
      <w:proofErr w:type="spellStart"/>
      <w:r w:rsidRPr="00060AF2">
        <w:rPr>
          <w:rStyle w:val="uni"/>
          <w:rFonts w:asciiTheme="minorHAnsi" w:hAnsiTheme="minorHAnsi"/>
          <w:sz w:val="24"/>
          <w:szCs w:val="24"/>
        </w:rPr>
        <w:t>Πεπλήρωται</w:t>
      </w:r>
      <w:proofErr w:type="spellEnd"/>
      <w:r w:rsidRPr="00060AF2">
        <w:rPr>
          <w:rFonts w:asciiTheme="minorHAnsi" w:hAnsiTheme="minorHAnsi"/>
          <w:sz w:val="24"/>
          <w:szCs w:val="24"/>
          <w:lang w:val="mt-MT"/>
        </w:rPr>
        <w:t xml:space="preserve">», tr.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peplerotai</w:t>
      </w:r>
      <w:r w:rsidRPr="00060AF2">
        <w:rPr>
          <w:rFonts w:asciiTheme="minorHAnsi" w:hAnsiTheme="minorHAnsi"/>
          <w:sz w:val="24"/>
          <w:szCs w:val="24"/>
          <w:lang w:val="mt-MT"/>
        </w:rPr>
        <w:t>: passiv tal-vb. «</w:t>
      </w:r>
      <w:proofErr w:type="spellStart"/>
      <w:r w:rsidRPr="00060AF2">
        <w:rPr>
          <w:rStyle w:val="unih"/>
          <w:rFonts w:asciiTheme="minorHAnsi" w:hAnsiTheme="minorHAnsi"/>
          <w:sz w:val="24"/>
          <w:szCs w:val="24"/>
        </w:rPr>
        <w:t>πληρόω</w:t>
      </w:r>
      <w:proofErr w:type="spellEnd"/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», tr.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pleroo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>: timla, twettaq, ittemm)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, il-«milja» li jġib fit-tmiem iż-żmien tal-istennija (cfr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Gal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4,4;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Mt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3,15). Dan huwa ż-żmien li fih huwa Alla li jsaltan u jsejjaħ lill-bnedmin biex jagħrfuh bħala s-Sid tagħhom (cfr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Dan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2,44;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Is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2,2-4;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Mik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4,1-4). Huwa ż-żmien tal-kmand: «</w:t>
      </w:r>
      <w:proofErr w:type="spellStart"/>
      <w:r w:rsidRPr="00060AF2">
        <w:rPr>
          <w:rStyle w:val="uni"/>
          <w:rFonts w:asciiTheme="minorHAnsi" w:hAnsiTheme="minorHAnsi"/>
          <w:sz w:val="24"/>
          <w:szCs w:val="24"/>
        </w:rPr>
        <w:t>μετανοεῖτε</w:t>
      </w:r>
      <w:proofErr w:type="spellEnd"/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» (tr.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metanoeite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>), tal-bidla tal-moħħ, tal-mentalità: «Timxux max-xejra ta’ din id-dinja, iżda nbidlu skont it-tiġdid ta’ fehmietkom, biex iseħħilkom tagħrfu x’inhi r-rieda ta’ Alla, x’inhu t-tajjeb li jogħġbu, x’inhu perfett.» (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Rum 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12,2; cfr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2Pt 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>3,9). Huwa ż-żmien li fih il-poplu tal-Patt il-Ġdid jiġi ordnat biex jafda («</w:t>
      </w:r>
      <w:proofErr w:type="spellStart"/>
      <w:r w:rsidRPr="00060AF2">
        <w:rPr>
          <w:rStyle w:val="uni"/>
          <w:rFonts w:asciiTheme="minorHAnsi" w:hAnsiTheme="minorHAnsi"/>
          <w:sz w:val="24"/>
          <w:szCs w:val="24"/>
        </w:rPr>
        <w:t>πιστεύετε</w:t>
      </w:r>
      <w:proofErr w:type="spellEnd"/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», tr.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pisteuete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>: emmnu, afdaw [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give credit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>]) u jibni ħajtu fuq il-Vanġelu: «Kull ma qalilna l-Mulej nagħmluh, u nisimgħu minnu.» (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Eż 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>24,7). Li tibdel fehmtek u tibni</w:t>
      </w:r>
      <w:r w:rsidR="00F32032"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 ħajtek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 fuq l-Evanġelju jfisser li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tfittex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 l-ewwel is-Saltna u l-ġustizzja ta’ Alla (cfr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 xml:space="preserve">Mt 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6,33),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trodd ħajr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 «lil Alla għax aħna ħadna saltna li ma titħarrikx; u 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nagħtuh il-qima</w:t>
      </w:r>
      <w:r w:rsidRPr="00060AF2">
        <w:rPr>
          <w:rStyle w:val="uni"/>
          <w:rFonts w:asciiTheme="minorHAnsi" w:hAnsiTheme="minorHAnsi"/>
          <w:sz w:val="24"/>
          <w:szCs w:val="24"/>
          <w:lang w:val="mt-MT"/>
        </w:rPr>
        <w:t xml:space="preserve"> li togħġbu bil-ġieħ u bil-biża» (</w:t>
      </w:r>
      <w:r w:rsidRPr="00060AF2">
        <w:rPr>
          <w:rStyle w:val="uni"/>
          <w:rFonts w:asciiTheme="minorHAnsi" w:hAnsiTheme="minorHAnsi"/>
          <w:i/>
          <w:sz w:val="24"/>
          <w:szCs w:val="24"/>
          <w:lang w:val="mt-MT"/>
        </w:rPr>
        <w:t>Lhud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12,28). Ifisser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tgħannaq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f’ħajtek lil Kristu, l-Evanġelju ta’ Alla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Rum </w:t>
      </w:r>
      <w:r w:rsidRPr="00060AF2">
        <w:rPr>
          <w:rFonts w:asciiTheme="minorHAnsi" w:hAnsiTheme="minorHAnsi"/>
          <w:sz w:val="24"/>
          <w:szCs w:val="24"/>
          <w:lang w:val="mt-MT"/>
        </w:rPr>
        <w:t>1,1-3) – li fih jaslu fit-tmiem il-wegħdiet u l-Patt imħabbar minn Alla permezz tal-Profeti – bħala l-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milja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tal-eżistenza tiegħek.</w:t>
      </w:r>
    </w:p>
    <w:p w:rsidR="00060AF2" w:rsidRPr="00060AF2" w:rsidRDefault="00060AF2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060AF2">
        <w:rPr>
          <w:rFonts w:asciiTheme="minorHAnsi" w:hAnsiTheme="minorHAnsi"/>
          <w:b/>
          <w:sz w:val="24"/>
          <w:szCs w:val="24"/>
          <w:lang w:val="mt-MT"/>
        </w:rPr>
        <w:t xml:space="preserve">Waqt li kien għaddej </w:t>
      </w:r>
    </w:p>
    <w:p w:rsidR="008175D0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060AF2">
        <w:rPr>
          <w:rFonts w:asciiTheme="minorHAnsi" w:hAnsiTheme="minorHAnsi"/>
          <w:sz w:val="24"/>
          <w:szCs w:val="24"/>
          <w:lang w:val="mt-MT"/>
        </w:rPr>
        <w:t xml:space="preserve">Il-Mulej Ġesù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jgħaddi qrib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(«</w:t>
      </w:r>
      <w:proofErr w:type="spellStart"/>
      <w:r w:rsidRPr="00060AF2">
        <w:rPr>
          <w:rStyle w:val="uni"/>
          <w:rFonts w:asciiTheme="minorHAnsi" w:hAnsiTheme="minorHAnsi"/>
          <w:sz w:val="24"/>
          <w:szCs w:val="24"/>
        </w:rPr>
        <w:t>παράγων</w:t>
      </w:r>
      <w:proofErr w:type="spellEnd"/>
      <w:r w:rsidRPr="00060AF2">
        <w:rPr>
          <w:rFonts w:asciiTheme="minorHAnsi" w:hAnsiTheme="minorHAnsi"/>
          <w:sz w:val="24"/>
          <w:szCs w:val="24"/>
          <w:lang w:val="mt-MT"/>
        </w:rPr>
        <w:t xml:space="preserve">», tr.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paragon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) u jirrivela lilu nnifsu u lil Missier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Mt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9,27; 20,30;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Lq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18,37;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Mk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2,14; 6,48). Fit-Testment il-Qadim meta jingħad li Alla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jgħaddi qrib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ifisser li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jirrivela lilu nnifsu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Eż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33,19.22;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1Slat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19,11;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2Sam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23,4). Is-sejħa tad-dixxipli mhijiex każwali, imma fil-ħsieb ta’ Alla li jgħaddi u juri lilu nnifsu lill-bniedem sabiex dan iwieġeb quddiem ir-rivelazzjoni tiegħu.</w:t>
      </w:r>
    </w:p>
    <w:p w:rsidR="00060AF2" w:rsidRPr="00060AF2" w:rsidRDefault="00060AF2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060AF2">
        <w:rPr>
          <w:rFonts w:asciiTheme="minorHAnsi" w:hAnsiTheme="minorHAnsi"/>
          <w:b/>
          <w:sz w:val="24"/>
          <w:szCs w:val="24"/>
          <w:lang w:val="mt-MT"/>
        </w:rPr>
        <w:t>ma’ xatt il-baħar tal-Galilija, lemaħ lil Xmun u ’l ħuh Indrì qegħdin ikalaw ix-xbiek fil-baħar, għax kienu sajjieda.</w:t>
      </w:r>
    </w:p>
    <w:p w:rsidR="008175D0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060AF2">
        <w:rPr>
          <w:rFonts w:asciiTheme="minorHAnsi" w:hAnsiTheme="minorHAnsi"/>
          <w:sz w:val="24"/>
          <w:szCs w:val="24"/>
          <w:lang w:val="mt-MT"/>
        </w:rPr>
        <w:t xml:space="preserve">Ġesù jsejjaħ persuni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konkreti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, f’post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konkret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, li qed iwettqu ħidma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konkreta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bħala «sajjieda»: Kristu jgħaddi, jilmaħ, u jsejjaħ b’mod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konkret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. Isejjaħ liż-żewġt aħwa fuq lant tax-xogħol, kif Alla sejjaħ lill-Patrijarki, Imħallfin u Profeti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Eż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3,1.10;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Imħ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6,11-12;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1Slat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19,19-21;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S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78,70-72;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Għam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7,14-15). Il-laqgħa ta’ Kristu mal-bniedem isseħħ fil-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konkret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tal-ħajja tal-imsejjaħ. Jekk jixtieq jimxi wara Kristu, irid ikun dejjem aktar bniedem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kontemplattiv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fil-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konkret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ta’ ħajtu u tar-realtà tiegħu. Ħajja spiritwali awtentika hija dik tal-bniedem li hu sinċier dwar ir-realtà tiegħu nnifsu u ta’ ħajtu: “[Hu]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fl-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istorja u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fil-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ħajja ta’ </w:t>
      </w:r>
      <w:r w:rsidRPr="00060AF2">
        <w:rPr>
          <w:rFonts w:asciiTheme="minorHAnsi" w:hAnsiTheme="minorHAnsi"/>
          <w:sz w:val="24"/>
          <w:szCs w:val="24"/>
          <w:lang w:val="mt-MT"/>
        </w:rPr>
        <w:lastRenderedPageBreak/>
        <w:t xml:space="preserve">kuljum,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mal-</w:t>
      </w:r>
      <w:r w:rsidRPr="00060AF2">
        <w:rPr>
          <w:rFonts w:asciiTheme="minorHAnsi" w:hAnsiTheme="minorHAnsi"/>
          <w:sz w:val="24"/>
          <w:szCs w:val="24"/>
          <w:lang w:val="mt-MT"/>
        </w:rPr>
        <w:t>oħrajn u mhux mingħajrhom, li jseħħilna nagħrfu lil Alla u tikber ir-relazzjoni tagħna miegħu. Hu b’dan il-mod li l-ħajja spiritwali tagħna tista’ tarmonizza bejniethom l-ubbidjenza lejn Alla u l-fedeltà lejn l-art f’ħajja ta’ fidi, ta’ tama u ta’ mħabba. Hu b’dan il-mod li aħna nistgħu ngħidu l-«iva» lil Alla li jsejħilna b’dawn id-doni u b’dawk il-limiti li jikkaratterizzawna bħala ħlejjaq. Għalhekk, li jkollok ħajja spiritwali jfisser li tidħol fil-mixja tal-fidi wara Kristu biex tasal għall-esperjenza ta’ Kristu li jgħammar fina [...] (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2Kor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13,5). Il-ħajja spiritwali sseħħ fil-«qalb», fl-intimu tal-bniedem, fil-post tax-xewqa u tal-għażla, fl-interjorità. U hemm tingħaraf l-awtentiċità tagħna bħala Kristjani. Il-ħajja Nisranija nfatti mhijiex li «tmur li ’l hinn», dejjem tfittex il-ġdid, imma li «tmur fil-profondità», inżul fil-qalb biex tagħraf li hu l-Qaddis tal-Qaddisin ta’ dak it-tempju ta’ Alla li hu ġisimna! Ifisser, infatti, li tadura lil Kristu l-Mulej f’qalbek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1Pt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3,15).” (Enzo Bianchi,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Lessico della vita interiore: Le parole della spiritualità</w:t>
      </w:r>
      <w:r w:rsidRPr="00060AF2">
        <w:rPr>
          <w:rFonts w:asciiTheme="minorHAnsi" w:hAnsiTheme="minorHAnsi"/>
          <w:sz w:val="24"/>
          <w:szCs w:val="24"/>
          <w:lang w:val="mt-MT"/>
        </w:rPr>
        <w:t>).</w:t>
      </w:r>
    </w:p>
    <w:p w:rsidR="00060AF2" w:rsidRPr="00060AF2" w:rsidRDefault="00060AF2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060AF2">
        <w:rPr>
          <w:rFonts w:asciiTheme="minorHAnsi" w:hAnsiTheme="minorHAnsi"/>
          <w:b/>
          <w:sz w:val="24"/>
          <w:szCs w:val="24"/>
          <w:lang w:val="mt-MT"/>
        </w:rPr>
        <w:t xml:space="preserve">U Ġesù qalilhom: «Ejjew warajja, u nagħmel minnkom sajjieda tal-bnedmin.» </w:t>
      </w:r>
    </w:p>
    <w:p w:rsidR="008175D0" w:rsidRPr="00060AF2" w:rsidRDefault="008175D0" w:rsidP="00060AF2">
      <w:pPr>
        <w:spacing w:after="0" w:line="360" w:lineRule="auto"/>
        <w:jc w:val="both"/>
        <w:rPr>
          <w:rStyle w:val="unih"/>
          <w:rFonts w:asciiTheme="minorHAnsi" w:hAnsiTheme="minorHAnsi"/>
          <w:sz w:val="24"/>
          <w:szCs w:val="24"/>
          <w:lang w:val="mt-MT"/>
        </w:rPr>
      </w:pPr>
      <w:r w:rsidRPr="00060AF2">
        <w:rPr>
          <w:rFonts w:asciiTheme="minorHAnsi" w:hAnsiTheme="minorHAnsi"/>
          <w:sz w:val="24"/>
          <w:szCs w:val="24"/>
          <w:lang w:val="mt-MT"/>
        </w:rPr>
        <w:t xml:space="preserve">Fit-Testment il-Qadim, il-Profeti kienu ħabbru l-miġja ta’ «sajjieda» f’rabta mal-Ġudizzju tal-Aħħar Jum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Ġer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16,16; ara wkoll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Eż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29,4-5;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Għam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4,2;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Ħab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1,14-15). Iżda Dak li ġie sabiex id-dinja ssalva permezz tiegħu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3,17) iħejji «sajjieda» li minħabba l-Evanġelju jsiru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kollox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għal kulħadd biex isalvaw lil kulħadd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1Kor </w:t>
      </w:r>
      <w:r w:rsidRPr="00060AF2">
        <w:rPr>
          <w:rFonts w:asciiTheme="minorHAnsi" w:hAnsiTheme="minorHAnsi"/>
          <w:sz w:val="24"/>
          <w:szCs w:val="24"/>
          <w:lang w:val="mt-MT"/>
        </w:rPr>
        <w:t>9,22-23). Din it-tħejjija ma ssirx minnufih, imma sseħħ gradwalment («</w:t>
      </w:r>
      <w:r w:rsidR="00A65379" w:rsidRPr="00060AF2">
        <w:rPr>
          <w:rFonts w:asciiTheme="minorHAnsi" w:hAnsiTheme="minorHAnsi"/>
          <w:sz w:val="24"/>
          <w:szCs w:val="24"/>
        </w:rPr>
        <w:fldChar w:fldCharType="begin"/>
      </w:r>
      <w:r w:rsidR="0013512E" w:rsidRPr="00060AF2">
        <w:rPr>
          <w:rFonts w:asciiTheme="minorHAnsi" w:hAnsiTheme="minorHAnsi"/>
          <w:sz w:val="24"/>
          <w:szCs w:val="24"/>
          <w:lang w:val="mt-MT"/>
        </w:rPr>
        <w:instrText>HYPERLINK "http://www.laparola.net/greco/index.php?TrovaVers=1&amp;TrovaVers_Esp=%CF%80%CE%BF%CE%B9%E1%BD%B5%CF%83%CF%89/%CF%80%CE%BF%CE%B9%E1%BD%B3%CF%89"</w:instrText>
      </w:r>
      <w:r w:rsidR="00A65379" w:rsidRPr="00060AF2">
        <w:rPr>
          <w:rFonts w:asciiTheme="minorHAnsi" w:hAnsiTheme="minorHAnsi"/>
          <w:sz w:val="24"/>
          <w:szCs w:val="24"/>
        </w:rPr>
        <w:fldChar w:fldCharType="separate"/>
      </w:r>
      <w:proofErr w:type="spellStart"/>
      <w:r w:rsidRPr="00060AF2">
        <w:rPr>
          <w:rStyle w:val="uni"/>
          <w:rFonts w:asciiTheme="minorHAnsi" w:hAnsiTheme="minorHAnsi"/>
          <w:sz w:val="24"/>
          <w:szCs w:val="24"/>
        </w:rPr>
        <w:t>ποιήσω</w:t>
      </w:r>
      <w:proofErr w:type="spellEnd"/>
      <w:r w:rsidR="00A65379" w:rsidRPr="00060AF2">
        <w:rPr>
          <w:rFonts w:asciiTheme="minorHAnsi" w:hAnsiTheme="minorHAnsi"/>
          <w:sz w:val="24"/>
          <w:szCs w:val="24"/>
        </w:rPr>
        <w:fldChar w:fldCharType="end"/>
      </w:r>
      <w:r w:rsidRPr="00060AF2">
        <w:rPr>
          <w:rStyle w:val="linknosotto"/>
          <w:rFonts w:asciiTheme="minorHAnsi" w:hAnsiTheme="minorHAnsi"/>
          <w:sz w:val="24"/>
          <w:szCs w:val="24"/>
          <w:lang w:val="mt-MT"/>
        </w:rPr>
        <w:t xml:space="preserve">» tr. </w:t>
      </w:r>
      <w:r w:rsidRPr="00060AF2">
        <w:rPr>
          <w:rStyle w:val="linknosotto"/>
          <w:rFonts w:asciiTheme="minorHAnsi" w:hAnsiTheme="minorHAnsi"/>
          <w:i/>
          <w:sz w:val="24"/>
          <w:szCs w:val="24"/>
          <w:lang w:val="mt-MT"/>
        </w:rPr>
        <w:t>poieso</w:t>
      </w:r>
      <w:r w:rsidRPr="00060AF2">
        <w:rPr>
          <w:rStyle w:val="linknosotto"/>
          <w:rFonts w:asciiTheme="minorHAnsi" w:hAnsiTheme="minorHAnsi"/>
          <w:sz w:val="24"/>
          <w:szCs w:val="24"/>
          <w:lang w:val="mt-MT"/>
        </w:rPr>
        <w:t>: futur tal-vb. «</w:t>
      </w:r>
      <w:proofErr w:type="spellStart"/>
      <w:r w:rsidRPr="00060AF2">
        <w:rPr>
          <w:rStyle w:val="unih"/>
          <w:rFonts w:asciiTheme="minorHAnsi" w:hAnsiTheme="minorHAnsi"/>
          <w:sz w:val="24"/>
          <w:szCs w:val="24"/>
        </w:rPr>
        <w:t>ποιέω</w:t>
      </w:r>
      <w:proofErr w:type="spellEnd"/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» tr.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poieo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: tagħmel, tirrendi), fejn Kristu nnifsu («nagħmel») jsawwar dixxipli li jxandru l-Bxara t-Tajba billi huma qabel kulħadd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ibiddlu fehmiethom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 u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 xml:space="preserve">jibnu 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ħajjithom fuq l-Evanġelju. Il-fatt li jridu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jistadu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 għall-bnedmin qalb l-ilmijiet tal-ħażen juri li d-dixxipli jridu jkunu mħarrġa biex bil-qawwa tal-Ispirtu ta’ dak li jibgħathom huma jorbtu lil «dak li hu qawwi» (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 xml:space="preserve">Mk 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3,27) u jeħilsu lill-bnedmin minn ħakma li tjassarhom (cfr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 xml:space="preserve">Mk 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>3,24) u hekk iwassluhom għas-saltna ta’ Alla.</w:t>
      </w:r>
    </w:p>
    <w:p w:rsidR="00060AF2" w:rsidRDefault="00060AF2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/>
        </w:rPr>
      </w:pPr>
      <w:r w:rsidRPr="00060AF2">
        <w:rPr>
          <w:rFonts w:asciiTheme="minorHAnsi" w:hAnsiTheme="minorHAnsi"/>
          <w:b/>
          <w:sz w:val="24"/>
          <w:szCs w:val="24"/>
          <w:lang w:val="mt-MT"/>
        </w:rPr>
        <w:t>U minnufih telqu x-xbiek, u marru warajh.</w:t>
      </w:r>
    </w:p>
    <w:p w:rsidR="008175D0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 w:eastAsia="it-IT"/>
        </w:rPr>
      </w:pP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>Is-sejħa ta’ Kristu titlob tweġiba immedjata, «minnufih» («</w:t>
      </w:r>
      <w:proofErr w:type="spellStart"/>
      <w:r w:rsidRPr="00060AF2">
        <w:rPr>
          <w:rStyle w:val="unih"/>
          <w:rFonts w:asciiTheme="minorHAnsi" w:hAnsiTheme="minorHAnsi"/>
          <w:sz w:val="24"/>
          <w:szCs w:val="24"/>
        </w:rPr>
        <w:t>εὐθύς</w:t>
      </w:r>
      <w:proofErr w:type="spellEnd"/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» tr.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euthus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), bla tnikkir (cfr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 xml:space="preserve">Lq 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>9, 57-62). Din is-sejħa mhijiex biex id-dixxiplu jimxi wara xi ideal, imma biex jimxi fuq il-passi ta’ Dak li qed isejjaħlu («warajja»), jidħol f’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komunjoni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 miegħu, l-istess kif il-Poplu ta’ Iżrael kien imsejjaħ biex 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>jimxi wara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 l-Mulej Alla tiegħu u jwarrab l-idoli l-oħra («</w:t>
      </w:r>
      <w:proofErr w:type="spellStart"/>
      <w:r w:rsidRPr="00060AF2">
        <w:rPr>
          <w:rStyle w:val="unih"/>
          <w:rFonts w:asciiTheme="minorHAnsi" w:hAnsiTheme="minorHAnsi"/>
          <w:sz w:val="24"/>
          <w:szCs w:val="24"/>
        </w:rPr>
        <w:t>ἀκολουθέω</w:t>
      </w:r>
      <w:proofErr w:type="spellEnd"/>
      <w:r w:rsidRPr="00060AF2">
        <w:rPr>
          <w:rFonts w:asciiTheme="minorHAnsi" w:hAnsiTheme="minorHAnsi"/>
          <w:sz w:val="24"/>
          <w:szCs w:val="24"/>
          <w:lang w:val="mt-MT"/>
        </w:rPr>
        <w:t xml:space="preserve">», tr.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akoloutheo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: timxi wara bħala dixxiplu; 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>il-vb. Ebrajk «</w:t>
      </w:r>
      <w:r w:rsidRPr="00060AF2">
        <w:rPr>
          <w:rStyle w:val="unih"/>
          <w:rFonts w:asciiTheme="minorHAnsi" w:hAnsiTheme="minorHAnsi"/>
          <w:i/>
          <w:sz w:val="24"/>
          <w:szCs w:val="24"/>
          <w:lang w:val="mt-MT"/>
        </w:rPr>
        <w:t xml:space="preserve">halak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aharê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», cfr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Eż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13,21;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Dt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1,36; 13,5;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1Slat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14,8; 18,21). Infatti, id-dixxipli «telqu x-xbiek», ħallew il-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ġid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lastRenderedPageBreak/>
        <w:t xml:space="preserve">materjali li kien jagħtihom garanzija ta’ għixien biex iħaddnu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ġid akbar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li jagħtihom il-ħajja ta’ dejjem: jekk id-dixxiplu ma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>jħallix kollox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>, ma jistax jilqa s-sejħa li qed issirlu għax qalb marbut</w:t>
      </w:r>
      <w:r w:rsidR="00F32032" w:rsidRPr="00060AF2">
        <w:rPr>
          <w:rFonts w:asciiTheme="minorHAnsi" w:hAnsiTheme="minorHAnsi"/>
          <w:sz w:val="24"/>
          <w:szCs w:val="24"/>
          <w:lang w:val="mt-MT" w:eastAsia="it-IT"/>
        </w:rPr>
        <w:t>a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mal-ġid hija qalb paralizzata mgħarrqa fid-dlam u d-dwejjaq tad-dnub (cfr </w:t>
      </w:r>
      <w:r w:rsidRPr="00060AF2">
        <w:rPr>
          <w:rFonts w:asciiTheme="minorHAnsi" w:hAnsiTheme="minorHAnsi"/>
          <w:i/>
          <w:sz w:val="24"/>
          <w:szCs w:val="24"/>
          <w:lang w:val="mt-MT" w:eastAsia="it-IT"/>
        </w:rPr>
        <w:t xml:space="preserve">Mk </w:t>
      </w: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10,22.28-31). </w:t>
      </w:r>
    </w:p>
    <w:p w:rsidR="006D7538" w:rsidRPr="00060AF2" w:rsidRDefault="006D7538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 w:eastAsia="it-I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b/>
          <w:sz w:val="24"/>
          <w:szCs w:val="24"/>
          <w:lang w:val="mt-MT" w:eastAsia="it-IT"/>
        </w:rPr>
      </w:pPr>
      <w:r w:rsidRPr="00060AF2">
        <w:rPr>
          <w:rFonts w:asciiTheme="minorHAnsi" w:hAnsiTheme="minorHAnsi"/>
          <w:b/>
          <w:sz w:val="24"/>
          <w:szCs w:val="24"/>
          <w:lang w:val="mt-MT" w:eastAsia="it-IT"/>
        </w:rPr>
        <w:t>Wara li mexa ftit ieħor ra lil Ġakbu ta’ Żebedew u lil ħuh Ġwanni fid-dgħajsa qegħdin isewwu x-xbiek, u minnufih sejħilhom. U huma telqu lil missierhom Żebedew fid-dgħajsa mal-lavranti, u marru warajh.</w:t>
      </w: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060AF2">
        <w:rPr>
          <w:rFonts w:asciiTheme="minorHAnsi" w:hAnsiTheme="minorHAnsi"/>
          <w:sz w:val="24"/>
          <w:szCs w:val="24"/>
          <w:lang w:val="mt-MT"/>
        </w:rPr>
        <w:t xml:space="preserve">F’kuntrast mal-mentalità Lhudija fejn ir-rabta u r-rispett lejn il-missier karnali kienet meqjusa doveruża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Eż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20,12;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Dt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5,16;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1Slat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19,20;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Prov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23,22-25;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Tob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5,1;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Sir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3,1-16),  ġaladarba fi Kristu kull bniedem hu msejjaħ biex ikun «iben», l-imsejjaħ hu mitlub sabiex jagħraf il-paternità ta’ Alla fuq kull rabta tad-demm: «lil dawk li laqgħuh tahom is-setgħa li jsiru wlied Alla, dawk li jemmnu f’ismu, li twieldu mhux bid-demm, anqas mill-ġibda tal-ġisem, u anqas mir-rieda tal-bniedem, iżda minn Alla» (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Ġw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1,12-13). Bħal Ġakbu u Ġwanni, </w:t>
      </w:r>
      <w:r w:rsidR="00F32032" w:rsidRPr="00060AF2">
        <w:rPr>
          <w:rFonts w:asciiTheme="minorHAnsi" w:hAnsiTheme="minorHAnsi"/>
          <w:sz w:val="24"/>
          <w:szCs w:val="24"/>
          <w:lang w:val="mt-MT"/>
        </w:rPr>
        <w:t>l-imsejħa ta’ kull żmien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</w:t>
      </w:r>
      <w:r w:rsidR="00F32032" w:rsidRPr="00060AF2">
        <w:rPr>
          <w:rFonts w:asciiTheme="minorHAnsi" w:hAnsiTheme="minorHAnsi"/>
          <w:sz w:val="24"/>
          <w:szCs w:val="24"/>
          <w:lang w:val="mt-MT"/>
        </w:rPr>
        <w:t>huma mistiedna sabiex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jidħlu fl-għerusija ta’ Alla mal-bnedmin u għalhekk għandhom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jinsew lil ġenshom u lil dar missierhom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S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45,11) minħabba f’Ġesù u fl-Evanġelju tiegħu ħalli jbiddlu r-rabtiet tagħhom f’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>barkiet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 għalihom u għal dawk li jisimgħu t-tħabbira tagħhom 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Mk </w:t>
      </w:r>
      <w:r w:rsidRPr="00060AF2">
        <w:rPr>
          <w:rFonts w:asciiTheme="minorHAnsi" w:hAnsiTheme="minorHAnsi"/>
          <w:sz w:val="24"/>
          <w:szCs w:val="24"/>
          <w:lang w:val="mt-MT"/>
        </w:rPr>
        <w:t>10, 29-30). Huma jħallu l-industrija tad-dar, il-«lavranti», għax issa l-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ħidma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tagħhom hija l-«għalqa tal-ħsad» u darhom hija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f’dak li hu tal-Missier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(cfr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Lq </w:t>
      </w:r>
      <w:r w:rsidRPr="00060AF2">
        <w:rPr>
          <w:rFonts w:asciiTheme="minorHAnsi" w:hAnsiTheme="minorHAnsi"/>
          <w:sz w:val="24"/>
          <w:szCs w:val="24"/>
          <w:lang w:val="mt-MT"/>
        </w:rPr>
        <w:t xml:space="preserve">2,49; 10,2). </w:t>
      </w:r>
    </w:p>
    <w:p w:rsidR="008175D0" w:rsidRPr="00060AF2" w:rsidRDefault="008175D0" w:rsidP="00060AF2">
      <w:pPr>
        <w:spacing w:after="0" w:line="360" w:lineRule="auto"/>
        <w:rPr>
          <w:rFonts w:asciiTheme="minorHAnsi" w:hAnsiTheme="minorHAnsi"/>
          <w:sz w:val="24"/>
          <w:szCs w:val="24"/>
          <w:lang w:val="mt-MT" w:eastAsia="it-IT"/>
        </w:rPr>
      </w:pPr>
      <w:bookmarkStart w:id="0" w:name="_GoBack"/>
      <w:bookmarkEnd w:id="0"/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 </w:t>
      </w:r>
      <w:r w:rsidR="00F32032" w:rsidRPr="00060AF2">
        <w:rPr>
          <w:rStyle w:val="unih"/>
          <w:rFonts w:asciiTheme="minorHAnsi" w:hAnsiTheme="minorHAnsi"/>
          <w:sz w:val="24"/>
          <w:szCs w:val="24"/>
          <w:lang w:val="mt-MT"/>
        </w:rPr>
        <w:t>Għar-riflessjoni</w:t>
      </w:r>
      <w:r w:rsidRPr="00060AF2">
        <w:rPr>
          <w:rStyle w:val="unih"/>
          <w:rFonts w:asciiTheme="minorHAnsi" w:hAnsiTheme="minorHAnsi"/>
          <w:sz w:val="24"/>
          <w:szCs w:val="24"/>
          <w:lang w:val="mt-MT"/>
        </w:rPr>
        <w:t xml:space="preserve"> </w:t>
      </w: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i/>
          <w:sz w:val="24"/>
          <w:szCs w:val="24"/>
          <w:lang w:val="mt-MT"/>
        </w:rPr>
      </w:pPr>
      <w:r w:rsidRPr="00060AF2">
        <w:rPr>
          <w:rFonts w:asciiTheme="minorHAnsi" w:hAnsiTheme="minorHAnsi"/>
          <w:i/>
          <w:sz w:val="24"/>
          <w:szCs w:val="24"/>
          <w:lang w:val="mt-MT"/>
        </w:rPr>
        <w:t>Il-Mulej ma għażilx lin-nobbli tad-dinja jew lill-għonja, sabiex il-predikazzjoni ma toħloqx suspett, lanqas ma għażel lill-għorrief tal-art biex seta’ jkun hemm min jaħseb li kien ser jipperswadi lill-bnedmin permezz tal-għerf tad-dinja, imma għażel is-sajjieda, l-illitterati, l-inesperti, l-injuranti, biex hekk setgħet tidher ċara l-grazzja tas-Salvatur. Tassew nies umli, anki għas-sengħa li kienu jħaddmu, imma fost l-ogħla għall-fidi u għall-qima tal-</w:t>
      </w:r>
      <w:r w:rsidR="00F32032" w:rsidRPr="00060AF2">
        <w:rPr>
          <w:rFonts w:asciiTheme="minorHAnsi" w:hAnsiTheme="minorHAnsi"/>
          <w:i/>
          <w:sz w:val="24"/>
          <w:szCs w:val="24"/>
          <w:lang w:val="mt-MT"/>
        </w:rPr>
        <w:t>ispirtu devot tagħhom; mistkerrh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a għal din l-art, imma mogħġuba mis-sema, </w:t>
      </w:r>
      <w:r w:rsidR="00F32032" w:rsidRPr="00060AF2">
        <w:rPr>
          <w:rFonts w:asciiTheme="minorHAnsi" w:hAnsiTheme="minorHAnsi"/>
          <w:i/>
          <w:sz w:val="24"/>
          <w:szCs w:val="24"/>
          <w:lang w:val="mt-MT"/>
        </w:rPr>
        <w:t>skart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t xml:space="preserve"> għad-dinja, imma nobbli għal Kristu; mhux miktuba fil-ktieb tas-senat ta’ din l-art, imma miktuba fil-ktieb tal-anġli tas-sema, foqra għad-dinja, imma għonja għal Alla. Infatti, il-Mulej jaf lil min jagħżel, hu li jgħarbel il-ħsibijiet moħbija tal-qalb: jagħżel lil dawk li żgur ma kinux qed ifittxu l-għerf mundan, imma kienu jixtiequ l-għerf ta’ Alla; lanqas kienu mikula bir-regħba għall-ġid tad-dinja, imma kienu jixxenqu għat-teżori tas-sema. Għalhekk, malli semgħu lil Mulej jgħid: </w:t>
      </w:r>
      <w:r w:rsidRPr="00060AF2">
        <w:rPr>
          <w:rFonts w:asciiTheme="minorHAnsi" w:hAnsiTheme="minorHAnsi"/>
          <w:i/>
          <w:sz w:val="24"/>
          <w:szCs w:val="24"/>
          <w:lang w:val="mt-MT"/>
        </w:rPr>
        <w:lastRenderedPageBreak/>
        <w:t>Ejjew warajja, huma, ħallew warajhom ix-xbiek u l-missier u kull ġid li kellhom, u marru warajh. U f’dan urew li huma tassew ulied Abram għaliex fuq l-eżempju tiegħu, malli semgħu l-leħen ta’ Alla, imxew wara s-Salvatur. Ċaħdu, infatti, minnufih, il-qligħ materjali, biex jiksbu l-qligħ etern, ħallew il-missier tal-art, biex ikollu Missier fis-smewwiet, u għalhekk, mhux ta’ b’xejn, stħaqqilhom jiġu magħżula.</w:t>
      </w:r>
    </w:p>
    <w:p w:rsidR="00F32032" w:rsidRPr="00060AF2" w:rsidRDefault="00F32032" w:rsidP="00060AF2">
      <w:pPr>
        <w:spacing w:after="0" w:line="360" w:lineRule="auto"/>
        <w:jc w:val="right"/>
        <w:rPr>
          <w:rFonts w:asciiTheme="minorHAnsi" w:hAnsiTheme="minorHAnsi"/>
          <w:i/>
          <w:sz w:val="24"/>
          <w:szCs w:val="24"/>
          <w:lang w:val="sv-SE"/>
        </w:rPr>
      </w:pPr>
      <w:r w:rsidRPr="00060AF2">
        <w:rPr>
          <w:rFonts w:asciiTheme="minorHAnsi" w:hAnsiTheme="minorHAnsi"/>
          <w:smallCaps/>
          <w:sz w:val="24"/>
          <w:szCs w:val="24"/>
          <w:lang w:val="sv-SE"/>
        </w:rPr>
        <w:t xml:space="preserve">Kromazju ta’ Aquileia, </w:t>
      </w:r>
      <w:r w:rsidRPr="00060AF2">
        <w:rPr>
          <w:rFonts w:asciiTheme="minorHAnsi" w:hAnsiTheme="minorHAnsi"/>
          <w:i/>
          <w:smallCaps/>
          <w:sz w:val="24"/>
          <w:szCs w:val="24"/>
          <w:lang w:val="sv-SE"/>
        </w:rPr>
        <w:t>C</w:t>
      </w:r>
      <w:r w:rsidRPr="00060AF2">
        <w:rPr>
          <w:rFonts w:asciiTheme="minorHAnsi" w:hAnsiTheme="minorHAnsi"/>
          <w:i/>
          <w:sz w:val="24"/>
          <w:szCs w:val="24"/>
          <w:lang w:val="sv-SE"/>
        </w:rPr>
        <w:t>ommento al vangelo di Matteo.</w:t>
      </w:r>
    </w:p>
    <w:p w:rsidR="008175D0" w:rsidRPr="00060AF2" w:rsidRDefault="00F32032" w:rsidP="00060AF2">
      <w:pPr>
        <w:spacing w:after="0" w:line="360" w:lineRule="auto"/>
        <w:jc w:val="right"/>
        <w:rPr>
          <w:rFonts w:asciiTheme="minorHAnsi" w:hAnsiTheme="minorHAnsi"/>
          <w:sz w:val="24"/>
          <w:szCs w:val="24"/>
          <w:lang w:val="sv-SE"/>
        </w:rPr>
      </w:pPr>
      <w:r w:rsidRPr="00060AF2">
        <w:rPr>
          <w:rFonts w:asciiTheme="minorHAnsi" w:hAnsiTheme="minorHAnsi"/>
          <w:sz w:val="24"/>
          <w:szCs w:val="24"/>
          <w:lang w:val="sv-SE"/>
        </w:rPr>
        <w:t>[</w:t>
      </w:r>
      <w:r w:rsidR="008175D0" w:rsidRPr="00060AF2">
        <w:rPr>
          <w:rFonts w:asciiTheme="minorHAnsi" w:hAnsiTheme="minorHAnsi"/>
          <w:sz w:val="24"/>
          <w:szCs w:val="24"/>
          <w:lang w:val="sv-SE"/>
        </w:rPr>
        <w:t xml:space="preserve">traduzzjoni </w:t>
      </w:r>
      <w:r w:rsidRPr="00060AF2">
        <w:rPr>
          <w:rFonts w:asciiTheme="minorHAnsi" w:hAnsiTheme="minorHAnsi"/>
          <w:sz w:val="24"/>
          <w:szCs w:val="24"/>
          <w:lang w:val="sv-SE"/>
        </w:rPr>
        <w:t>ħielsa minn verżjoni bit-Taljan]</w:t>
      </w: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/>
        </w:rPr>
      </w:pPr>
    </w:p>
    <w:p w:rsidR="008175D0" w:rsidRPr="00060AF2" w:rsidRDefault="008175D0" w:rsidP="00060AF2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mt-MT" w:eastAsia="it-IT"/>
        </w:rPr>
      </w:pPr>
      <w:r w:rsidRPr="00060AF2">
        <w:rPr>
          <w:rFonts w:asciiTheme="minorHAnsi" w:hAnsiTheme="minorHAnsi"/>
          <w:sz w:val="24"/>
          <w:szCs w:val="24"/>
          <w:lang w:val="mt-MT" w:eastAsia="it-IT"/>
        </w:rPr>
        <w:t xml:space="preserve"> </w:t>
      </w:r>
    </w:p>
    <w:p w:rsidR="008175D0" w:rsidRPr="00F32032" w:rsidRDefault="008175D0" w:rsidP="004B0675">
      <w:pPr>
        <w:jc w:val="both"/>
        <w:rPr>
          <w:rFonts w:ascii="Times New Roman" w:hAnsi="Times New Roman"/>
          <w:sz w:val="24"/>
          <w:szCs w:val="24"/>
          <w:lang w:val="mt-MT"/>
        </w:rPr>
      </w:pPr>
    </w:p>
    <w:p w:rsidR="00F32032" w:rsidRPr="00F32032" w:rsidRDefault="00F32032">
      <w:pPr>
        <w:jc w:val="both"/>
        <w:rPr>
          <w:rFonts w:ascii="Times New Roman" w:hAnsi="Times New Roman"/>
          <w:sz w:val="24"/>
          <w:szCs w:val="24"/>
          <w:lang w:val="mt-MT"/>
        </w:rPr>
      </w:pPr>
    </w:p>
    <w:sectPr w:rsidR="00F32032" w:rsidRPr="00F32032" w:rsidSect="00DA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C08"/>
    <w:rsid w:val="0001748B"/>
    <w:rsid w:val="00060AF2"/>
    <w:rsid w:val="00115256"/>
    <w:rsid w:val="0013512E"/>
    <w:rsid w:val="00181FAF"/>
    <w:rsid w:val="00184F8D"/>
    <w:rsid w:val="001E1CE4"/>
    <w:rsid w:val="0021100E"/>
    <w:rsid w:val="003B7F4A"/>
    <w:rsid w:val="003E13DC"/>
    <w:rsid w:val="00475A1A"/>
    <w:rsid w:val="004B0675"/>
    <w:rsid w:val="004B3C08"/>
    <w:rsid w:val="006164C8"/>
    <w:rsid w:val="0065552E"/>
    <w:rsid w:val="0068468A"/>
    <w:rsid w:val="006A260C"/>
    <w:rsid w:val="006D7538"/>
    <w:rsid w:val="00762791"/>
    <w:rsid w:val="007B179C"/>
    <w:rsid w:val="007B7752"/>
    <w:rsid w:val="008175D0"/>
    <w:rsid w:val="00833131"/>
    <w:rsid w:val="0085071F"/>
    <w:rsid w:val="00861F1C"/>
    <w:rsid w:val="00875850"/>
    <w:rsid w:val="008C308B"/>
    <w:rsid w:val="009204B5"/>
    <w:rsid w:val="00A65379"/>
    <w:rsid w:val="00AC18A7"/>
    <w:rsid w:val="00B24E2F"/>
    <w:rsid w:val="00BA4659"/>
    <w:rsid w:val="00BD3F55"/>
    <w:rsid w:val="00C14406"/>
    <w:rsid w:val="00D55693"/>
    <w:rsid w:val="00D755EF"/>
    <w:rsid w:val="00DA51A2"/>
    <w:rsid w:val="00EA4763"/>
    <w:rsid w:val="00F32032"/>
    <w:rsid w:val="00F42C64"/>
    <w:rsid w:val="00FA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A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B3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C08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nih">
    <w:name w:val="unih"/>
    <w:basedOn w:val="DefaultParagraphFont"/>
    <w:uiPriority w:val="99"/>
    <w:rsid w:val="004B3C08"/>
    <w:rPr>
      <w:rFonts w:cs="Times New Roman"/>
    </w:rPr>
  </w:style>
  <w:style w:type="character" w:customStyle="1" w:styleId="uni">
    <w:name w:val="uni"/>
    <w:basedOn w:val="DefaultParagraphFont"/>
    <w:uiPriority w:val="99"/>
    <w:rsid w:val="00EA476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A476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84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linknosotto">
    <w:name w:val="link_no_sotto"/>
    <w:basedOn w:val="DefaultParagraphFont"/>
    <w:uiPriority w:val="99"/>
    <w:rsid w:val="0011525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1533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borg</dc:creator>
  <cp:keywords/>
  <dc:description/>
  <cp:lastModifiedBy>Acer</cp:lastModifiedBy>
  <cp:revision>9</cp:revision>
  <dcterms:created xsi:type="dcterms:W3CDTF">2015-01-21T10:06:00Z</dcterms:created>
  <dcterms:modified xsi:type="dcterms:W3CDTF">2015-01-28T07:30:00Z</dcterms:modified>
</cp:coreProperties>
</file>