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60" w:rsidRPr="00B77740" w:rsidRDefault="00987460" w:rsidP="00987460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987460" w:rsidRDefault="00987460" w:rsidP="00987460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 w:rsidRPr="00B77740">
        <w:rPr>
          <w:b/>
          <w:smallCaps/>
          <w:sz w:val="44"/>
          <w:szCs w:val="44"/>
          <w:lang w:val="it-IT"/>
        </w:rPr>
        <w:t>L-Ewwel Ħadd tal-Avvent (</w:t>
      </w:r>
      <w:r>
        <w:rPr>
          <w:b/>
          <w:smallCaps/>
          <w:sz w:val="44"/>
          <w:szCs w:val="44"/>
          <w:lang w:val="it-IT"/>
        </w:rPr>
        <w:t>C</w:t>
      </w:r>
      <w:r w:rsidRPr="00B77740">
        <w:rPr>
          <w:b/>
          <w:smallCaps/>
          <w:sz w:val="44"/>
          <w:szCs w:val="44"/>
          <w:lang w:val="it-IT"/>
        </w:rPr>
        <w:t>)</w:t>
      </w:r>
    </w:p>
    <w:p w:rsidR="00987460" w:rsidRPr="00B77740" w:rsidRDefault="00987460" w:rsidP="00987460">
      <w:pPr>
        <w:spacing w:after="0" w:line="360" w:lineRule="auto"/>
        <w:jc w:val="center"/>
        <w:rPr>
          <w:b/>
          <w:smallCaps/>
          <w:szCs w:val="44"/>
          <w:lang w:val="it-IT"/>
        </w:rPr>
      </w:pPr>
    </w:p>
    <w:p w:rsidR="00987460" w:rsidRPr="00B77740" w:rsidRDefault="00987460" w:rsidP="00987460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Lq 21,25-28.34-36</w:t>
      </w:r>
    </w:p>
    <w:p w:rsidR="00987460" w:rsidRDefault="00987460" w:rsidP="00987460">
      <w:pPr>
        <w:spacing w:after="0" w:line="360" w:lineRule="auto"/>
        <w:jc w:val="both"/>
        <w:rPr>
          <w:rFonts w:eastAsia="Arial Unicode MS" w:cs="Times New Roman"/>
          <w:b/>
          <w:sz w:val="36"/>
          <w:szCs w:val="36"/>
          <w:lang w:val="mt-MT"/>
        </w:rPr>
      </w:pPr>
    </w:p>
    <w:p w:rsidR="00044684" w:rsidRPr="00987460" w:rsidRDefault="00987460" w:rsidP="00987460">
      <w:pPr>
        <w:spacing w:after="0" w:line="360" w:lineRule="auto"/>
        <w:jc w:val="center"/>
        <w:rPr>
          <w:rFonts w:asciiTheme="minorHAnsi" w:eastAsia="Arial Unicode MS" w:hAnsiTheme="minorHAnsi" w:cs="Arial"/>
          <w:b/>
          <w:color w:val="000000"/>
          <w:szCs w:val="24"/>
          <w:lang w:val="mt-MT"/>
        </w:rPr>
      </w:pPr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r w:rsidR="00044684"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«  IL-FIDWA TAG</w:t>
      </w:r>
      <w:r w:rsidR="00044684" w:rsidRPr="00987460">
        <w:rPr>
          <w:rFonts w:asciiTheme="minorHAnsi" w:eastAsia="Arial Unicode MS" w:hAnsiTheme="minorHAnsi" w:cs="Arial"/>
          <w:b/>
          <w:color w:val="000000"/>
          <w:szCs w:val="24"/>
          <w:lang w:val="mt-MT"/>
        </w:rPr>
        <w:t xml:space="preserve">ĦKOM HI FIL-QRIB </w:t>
      </w:r>
      <w:r w:rsidR="00044684"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»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fr-FR"/>
        </w:rPr>
      </w:pP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i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« U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jkun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hemm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sinjali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fix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xemx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qamar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kwiekeb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. Il-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ġnus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fuq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l-art,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b'qalbhom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ittaqtaq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ma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jafux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x'jaqbdu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jagħmlu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minħabba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ħsejjes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baħar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ta' 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imwieġ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 (v.25)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Times New Roman" w:hAnsiTheme="minorHAnsi" w:cs="Arial"/>
          <w:color w:val="000000"/>
          <w:szCs w:val="24"/>
          <w:lang w:val="mt-MT"/>
        </w:rPr>
      </w:pPr>
      <w:r w:rsidRPr="00987460">
        <w:rPr>
          <w:rFonts w:asciiTheme="minorHAnsi" w:eastAsia="Times New Roman" w:hAnsiTheme="minorHAnsi" w:cs="Arial"/>
          <w:color w:val="000000"/>
          <w:szCs w:val="24"/>
          <w:lang w:val="mt-MT"/>
        </w:rPr>
        <w:t>Ix-xemx, il-qamar, il-kwiekeb u l-baħar huma msemmija fil-ktieb tal-ħolqien.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Times New Roman" w:hAnsiTheme="minorHAnsi" w:cs="Arial"/>
          <w:color w:val="000000"/>
          <w:szCs w:val="24"/>
          <w:lang w:val="mt-MT"/>
        </w:rPr>
      </w:pPr>
      <w:r w:rsidRPr="00987460">
        <w:rPr>
          <w:rFonts w:asciiTheme="minorHAnsi" w:eastAsia="Times New Roman" w:hAnsiTheme="minorHAnsi" w:cs="Arial"/>
          <w:color w:val="000000"/>
          <w:szCs w:val="24"/>
          <w:lang w:val="mt-MT"/>
        </w:rPr>
        <w:t xml:space="preserve">Il-Ġenesi jibda bil-kelmiet: </w:t>
      </w:r>
      <w:r w:rsidRPr="00987460">
        <w:rPr>
          <w:rFonts w:asciiTheme="minorHAnsi" w:eastAsia="Times New Roman" w:hAnsiTheme="minorHAnsi" w:cs="Arial"/>
          <w:i/>
          <w:color w:val="000000"/>
          <w:szCs w:val="24"/>
          <w:lang w:val="mt-MT"/>
        </w:rPr>
        <w:t>“u kienet l-art taħwid u baħħ; u d-dlam kien fuq wiċċ l-abbissi”</w:t>
      </w:r>
      <w:r w:rsidRPr="00987460">
        <w:rPr>
          <w:rFonts w:asciiTheme="minorHAnsi" w:eastAsia="Times New Roman" w:hAnsiTheme="minorHAnsi" w:cs="Arial"/>
          <w:color w:val="000000"/>
          <w:szCs w:val="24"/>
          <w:lang w:val="mt-MT"/>
        </w:rPr>
        <w:t xml:space="preserve"> (Ġen 1,2). Imbagħad meta Alla jidħol fl-istorja permezz tal-kelma, jinħalqu x-xemx u l-qamar biex </w:t>
      </w:r>
      <w:r w:rsidRPr="00987460">
        <w:rPr>
          <w:rFonts w:asciiTheme="minorHAnsi" w:eastAsia="Times New Roman" w:hAnsiTheme="minorHAnsi" w:cs="Arial"/>
          <w:i/>
          <w:color w:val="000000"/>
          <w:szCs w:val="24"/>
          <w:lang w:val="mt-MT"/>
        </w:rPr>
        <w:t>“ikunu sinjal għat-tqassim taż-żmenijiet, tal-jiem u tas-snin”</w:t>
      </w:r>
      <w:r w:rsidRPr="00987460">
        <w:rPr>
          <w:rFonts w:asciiTheme="minorHAnsi" w:eastAsia="Times New Roman" w:hAnsiTheme="minorHAnsi" w:cs="Arial"/>
          <w:color w:val="000000"/>
          <w:szCs w:val="24"/>
          <w:lang w:val="mt-MT"/>
        </w:rPr>
        <w:t xml:space="preserve"> (Ġen 1,14).  L-istess baħar li kien jgħarraq l-art, Alla </w:t>
      </w:r>
      <w:r w:rsidRPr="00987460">
        <w:rPr>
          <w:rFonts w:asciiTheme="minorHAnsi" w:eastAsia="Times New Roman" w:hAnsiTheme="minorHAnsi" w:cs="Arial"/>
          <w:i/>
          <w:color w:val="000000"/>
          <w:szCs w:val="24"/>
          <w:lang w:val="mt-MT"/>
        </w:rPr>
        <w:t>“għalaq il-baħar f’bibien...”</w:t>
      </w:r>
      <w:r w:rsidRPr="00987460">
        <w:rPr>
          <w:rFonts w:asciiTheme="minorHAnsi" w:eastAsia="Times New Roman" w:hAnsiTheme="minorHAnsi" w:cs="Arial"/>
          <w:color w:val="000000"/>
          <w:szCs w:val="24"/>
          <w:lang w:val="mt-MT"/>
        </w:rPr>
        <w:t xml:space="preserve"> (Ġob 38,8-11). Mill-</w:t>
      </w:r>
      <w:r w:rsidRPr="00987460">
        <w:rPr>
          <w:rFonts w:asciiTheme="minorHAnsi" w:eastAsia="Times New Roman" w:hAnsiTheme="minorHAnsi" w:cs="Arial"/>
          <w:i/>
          <w:color w:val="000000"/>
          <w:szCs w:val="24"/>
          <w:lang w:val="mt-MT"/>
        </w:rPr>
        <w:t>caos</w:t>
      </w:r>
      <w:r w:rsidRPr="00987460">
        <w:rPr>
          <w:rFonts w:asciiTheme="minorHAnsi" w:eastAsia="Times New Roman" w:hAnsiTheme="minorHAnsi" w:cs="Arial"/>
          <w:color w:val="000000"/>
          <w:szCs w:val="24"/>
          <w:lang w:val="mt-MT"/>
        </w:rPr>
        <w:t xml:space="preserve"> għall-</w:t>
      </w:r>
      <w:r w:rsidRPr="00987460">
        <w:rPr>
          <w:rFonts w:asciiTheme="minorHAnsi" w:eastAsia="Times New Roman" w:hAnsiTheme="minorHAnsi" w:cs="Arial"/>
          <w:i/>
          <w:color w:val="000000"/>
          <w:szCs w:val="24"/>
          <w:lang w:val="mt-MT"/>
        </w:rPr>
        <w:t>cosmo</w:t>
      </w:r>
      <w:r w:rsidRPr="00987460">
        <w:rPr>
          <w:rFonts w:asciiTheme="minorHAnsi" w:eastAsia="Times New Roman" w:hAnsiTheme="minorHAnsi" w:cs="Arial"/>
          <w:color w:val="000000"/>
          <w:szCs w:val="24"/>
          <w:lang w:val="mt-MT"/>
        </w:rPr>
        <w:t xml:space="preserve">. U fid-dinja setgħu jgħammru bnedmin, annimali u pjanti. 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Times New Roman" w:hAnsiTheme="minorHAnsi" w:cs="Arial"/>
          <w:color w:val="000000"/>
          <w:szCs w:val="24"/>
          <w:lang w:val="mt-MT"/>
        </w:rPr>
      </w:pPr>
      <w:r w:rsidRPr="00987460">
        <w:rPr>
          <w:rFonts w:asciiTheme="minorHAnsi" w:eastAsia="Times New Roman" w:hAnsiTheme="minorHAnsi" w:cs="Arial"/>
          <w:color w:val="000000"/>
          <w:szCs w:val="24"/>
          <w:lang w:val="mt-MT"/>
        </w:rPr>
        <w:t>Il-qawwiet li qabel kienu joħolqu l-ordni jitqallbu.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Times New Roman" w:hAnsiTheme="minorHAnsi" w:cs="Arial"/>
          <w:color w:val="000000"/>
          <w:szCs w:val="24"/>
          <w:lang w:val="mt-MT"/>
        </w:rPr>
      </w:pPr>
      <w:r w:rsidRPr="00987460">
        <w:rPr>
          <w:rFonts w:asciiTheme="minorHAnsi" w:eastAsia="Times New Roman" w:hAnsiTheme="minorHAnsi" w:cs="Arial"/>
          <w:color w:val="000000"/>
          <w:szCs w:val="24"/>
          <w:lang w:val="mt-MT"/>
        </w:rPr>
        <w:t>Ġesù qed iħabbar moviment oppost: ritorn għall-</w:t>
      </w:r>
      <w:r w:rsidRPr="00987460">
        <w:rPr>
          <w:rFonts w:asciiTheme="minorHAnsi" w:eastAsia="Times New Roman" w:hAnsiTheme="minorHAnsi" w:cs="Arial"/>
          <w:i/>
          <w:color w:val="000000"/>
          <w:szCs w:val="24"/>
          <w:lang w:val="mt-MT"/>
        </w:rPr>
        <w:t>coas</w:t>
      </w:r>
      <w:r w:rsidRPr="00987460">
        <w:rPr>
          <w:rFonts w:asciiTheme="minorHAnsi" w:eastAsia="Times New Roman" w:hAnsiTheme="minorHAnsi" w:cs="Arial"/>
          <w:color w:val="000000"/>
          <w:szCs w:val="24"/>
          <w:lang w:val="mt-MT"/>
        </w:rPr>
        <w:t xml:space="preserve"> primordjali.</w:t>
      </w:r>
      <w:r w:rsidRPr="00987460">
        <w:rPr>
          <w:rFonts w:asciiTheme="minorHAnsi" w:eastAsia="Times New Roman" w:hAnsiTheme="minorHAnsi" w:cs="Arial"/>
          <w:b/>
          <w:i/>
          <w:color w:val="000000"/>
          <w:szCs w:val="24"/>
          <w:lang w:val="mt-MT"/>
        </w:rPr>
        <w:t xml:space="preserve"> “i</w:t>
      </w: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l-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ħsejjes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baħar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u ta' l-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imwieġ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: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« U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rajt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tielgħa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mill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baħar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Bhima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, li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kellha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għaxart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iqrun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sebat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irjus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 » 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Apok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13,1-10). 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b/>
          <w:bCs/>
          <w:color w:val="000000"/>
          <w:szCs w:val="24"/>
          <w:lang w:val="fr-FR"/>
        </w:rPr>
      </w:pP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Times New Roman" w:hAnsiTheme="minorHAnsi" w:cs="Arial"/>
          <w:color w:val="000000"/>
          <w:szCs w:val="24"/>
          <w:lang w:val="mt-MT"/>
        </w:rPr>
      </w:pPr>
      <w:r w:rsidRPr="00987460">
        <w:rPr>
          <w:rFonts w:asciiTheme="minorHAnsi" w:eastAsia="Arial Unicode MS" w:hAnsiTheme="minorHAnsi" w:cs="Arial"/>
          <w:b/>
          <w:bCs/>
          <w:color w:val="000000"/>
          <w:szCs w:val="24"/>
          <w:lang w:val="fr-FR"/>
        </w:rPr>
        <w:t>« </w:t>
      </w:r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in-nies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ruħhom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ħierġa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 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bil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biża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'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billi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jobsru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x'ikun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ġej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fuq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id-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dinja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għax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qawwiet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tas-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smewwiet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jitqallbu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 » 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(v.26)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ruħhom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ħierġa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 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bil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biża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'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Imutu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bil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biża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għax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ma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jafux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tifsir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ta’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dak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kollu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qed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iseħħ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 u 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qawwa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Kelma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qed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titħabbar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.  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Times New Roman" w:hAnsiTheme="minorHAnsi" w:cs="Arial"/>
          <w:color w:val="000000"/>
          <w:szCs w:val="24"/>
          <w:lang w:val="mt-MT"/>
        </w:rPr>
      </w:pPr>
      <w:r w:rsidRPr="00987460">
        <w:rPr>
          <w:rFonts w:asciiTheme="minorHAnsi" w:eastAsia="Times New Roman" w:hAnsiTheme="minorHAnsi" w:cs="Arial"/>
          <w:color w:val="000000"/>
          <w:szCs w:val="24"/>
          <w:lang w:val="mt-MT"/>
        </w:rPr>
        <w:t>Dan kollu huwa ritratt tall-għarfien tal-limiti, tad-dgħufijiet u l-esperjenzi kontinwi ta’ fallimenti u dnub. It-taħwid estern huma rivelazzjoni tat-taħwid interjuri li hu iżjed gravi.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Times New Roman" w:hAnsiTheme="minorHAnsi" w:cs="Arial"/>
          <w:color w:val="000000"/>
          <w:szCs w:val="24"/>
          <w:lang w:val="mt-MT"/>
        </w:rPr>
      </w:pP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Mbagħad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(u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allura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)</w:t>
      </w:r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jaraw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lil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Bin il-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bniedem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ġej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fi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sħaba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b'qawwa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glorja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kbira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.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(v.27) 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</w:pP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Flok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kontinwazzjoni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tad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diżastru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hemm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tama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ta’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ħelsien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.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Dak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għandu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qawwa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isikket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« l-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għajat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ibħra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, u l-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ħsejjes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imwieġ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tagħhom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, u t-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tixwix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popli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 » (Salm 65,8),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mill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caos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lastRenderedPageBreak/>
        <w:t>tal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preżent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għandu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kapaċita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’ li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jerġa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’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joħloq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mill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ġdid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dinja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ġdida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 ». </w:t>
      </w:r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Il-post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tad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diżordni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dnub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jinbidel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fi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spazju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 ta’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fejn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wieħed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jistenna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miġja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kollha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qawwa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glorja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kbira</w:t>
      </w:r>
      <w:proofErr w:type="spellEnd"/>
      <w:r w:rsidRPr="00987460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ta’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Kristu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.  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Mbagħad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jaraw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lil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Bin il-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bniedem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 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: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Mhuwiex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verb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fil-futur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ħalli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b’hekk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juri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din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bidla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/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miġja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tista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sseħħ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fil-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preżent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: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« Imma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minn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issa ’l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quddiem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Bin il-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bniedem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ikun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bilqiegħda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n-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naħa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lemin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t’Alla li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jista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’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kollox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Lq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22,69).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« 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Arawh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ġej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fis-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sħab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, u 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għajnejn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kollha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jarawh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ukoll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dawk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kienu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nifduh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; u r-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razzez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kollha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-art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jibdew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iħabbtu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fuq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sidirhom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minħabba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fih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. Iva.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Ammen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. » 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Apok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1,7). Il-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ġerħa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/id-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dnub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jinbidlu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f’post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ta’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laqgħa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ta’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ħelsien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 :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« Huma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għad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iħarsu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lejn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min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mifdu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Ġw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19,37).  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ġej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fi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sħaba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 : 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Is-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sħaba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hija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l-post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marbut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mad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-Divin :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Wittu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t-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triq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lil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dak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iġej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riekeb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fuq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is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sħab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(Salm 68,5).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Kienet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is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sħaba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ħbiet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 id-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dehra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ta’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Kristu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Trasfigurat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mill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istess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sħaba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nstema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leħen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Missier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(ara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Lq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9,34-35) ;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Il-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glorja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Mulej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strieħet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fuq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muntanja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tas-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Sinaj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, u s-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sħaba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ksietha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sitt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ijiem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, u fis-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seba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’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jum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Mulej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sejjaħ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lil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Mose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’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minn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ġo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nofs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is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sħaba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Eż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21,16). 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« Meta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jibda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jseħħ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dan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kollu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qawwu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qalbkom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erfgħu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raskom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għax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fidwa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tagħkom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hi fil-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qrib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.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(v.28)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« Meta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jibda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jseħħ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dan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kollu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 » :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Kull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tip ta’ « 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diżastru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»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interjuri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qawwu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qalbkom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: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Hija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stedina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biex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id-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dixxiplu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joħroġ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mill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biżat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kollha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tiegħu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jħalli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kelma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t’Alla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taħdem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hi,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bħalma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ġara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fil-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ħolqien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.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mt-MT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« 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erfgħu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raskom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: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tfisser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ukoll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«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erfg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mt-MT"/>
        </w:rPr>
        <w:t>ħu għajnejkom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mt-MT"/>
        </w:rPr>
        <w:t xml:space="preserve"> biex taraw dak li għal oħrajn huwa invisibbli. Hija stedina għall-bniedem mgħawweġ fil-biżat tiegħu bħal dik il-mara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mt-MT"/>
        </w:rPr>
        <w:t>“milwija ħafna”</w:t>
      </w:r>
      <w:r w:rsidRPr="00987460">
        <w:rPr>
          <w:rFonts w:asciiTheme="minorHAnsi" w:eastAsia="Arial Unicode MS" w:hAnsiTheme="minorHAnsi" w:cs="Arial"/>
          <w:color w:val="000000"/>
          <w:szCs w:val="24"/>
          <w:lang w:val="mt-MT"/>
        </w:rPr>
        <w:t xml:space="preserve"> li Ġesù fejjaq f’waħda mis-sinagogi (ara Lq 13, 10-13). Is-salvazzjoni titlaq minn sitwazzjoni ta’ taħwid fl-istorja, is-Saltna toħroġ mill-fdalijiet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mt-MT"/>
        </w:rPr>
        <w:t>“fuq l-art”</w:t>
      </w:r>
      <w:r w:rsidRPr="00987460">
        <w:rPr>
          <w:rFonts w:asciiTheme="minorHAnsi" w:eastAsia="Arial Unicode MS" w:hAnsiTheme="minorHAnsi" w:cs="Arial"/>
          <w:color w:val="000000"/>
          <w:szCs w:val="24"/>
          <w:lang w:val="mt-MT"/>
        </w:rPr>
        <w:t xml:space="preserve"> (v.25) u l-wiegħda tal-Mulej tibqa’ soda quddiem kull qerda. Ma jeżisti l-ebda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mt-MT"/>
        </w:rPr>
        <w:t>caos</w:t>
      </w:r>
      <w:r w:rsidRPr="00987460">
        <w:rPr>
          <w:rFonts w:asciiTheme="minorHAnsi" w:eastAsia="Arial Unicode MS" w:hAnsiTheme="minorHAnsi" w:cs="Arial"/>
          <w:color w:val="000000"/>
          <w:szCs w:val="24"/>
          <w:lang w:val="mt-MT"/>
        </w:rPr>
        <w:t xml:space="preserve"> li minnu Alla ma jistax joħloq dinja ġdida u sabiħa: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Għajnejja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dejjem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fil-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Mulej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għax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hu mix-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xbiek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jaqlagħli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riġlejja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 » 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(Salm 25,15) ;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Stiefnu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waqt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mewt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bit-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tħaġġir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b’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għajnejh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lejn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is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-sema, ra 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glorja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t’Alla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Atti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7,55).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 il-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fidwa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tagħkom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hi fil-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qrib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: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Hija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fidwa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tħabbret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minn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Żakkarija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għaliex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ġie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jzur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jifdi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poplu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tiegħu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Lq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1,68); u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minn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Anna li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bdiet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trodd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ħajr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lil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Alla u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titkellem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fuq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it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tarbija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ma’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dawk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kollha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kienu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jistennew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fidwa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ta’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Ġerusalemm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Lq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2,38).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mt-MT"/>
        </w:rPr>
      </w:pP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lastRenderedPageBreak/>
        <w:t>« 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Oqogħdu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attenti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u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qisu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li 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ikel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x-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xorb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żejjed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s-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sokor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ma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jmewwtulkomx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qalbkom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u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tħallux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li 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ħafna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tħassib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għall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ħtiġiet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ħajja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jeħdilkom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raskom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li ma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ssibuhx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dak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Jum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fuqkom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għal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għarrieda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. 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Għax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hu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Jum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għad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jaqa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'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bħal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nassa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fuq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kull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min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jgħammar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fuq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wiċċ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l-art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kollha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.» 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(v.34-35)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hAnsiTheme="minorHAnsi" w:cs="Arial"/>
          <w:szCs w:val="24"/>
          <w:lang w:val="mt-MT"/>
        </w:rPr>
      </w:pPr>
      <w:proofErr w:type="spellStart"/>
      <w:r w:rsidRPr="00987460">
        <w:rPr>
          <w:rFonts w:asciiTheme="minorHAnsi" w:eastAsia="Arial Unicode MS" w:hAnsiTheme="minorHAnsi" w:cs="Arial"/>
          <w:bCs/>
          <w:szCs w:val="24"/>
          <w:lang w:val="fr-FR"/>
        </w:rPr>
        <w:t>Wara</w:t>
      </w:r>
      <w:proofErr w:type="spellEnd"/>
      <w:r w:rsidRPr="00987460">
        <w:rPr>
          <w:rFonts w:asciiTheme="minorHAnsi" w:eastAsia="Arial Unicode MS" w:hAnsiTheme="minorHAnsi" w:cs="Arial"/>
          <w:bCs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bCs/>
          <w:szCs w:val="24"/>
          <w:lang w:val="fr-FR"/>
        </w:rPr>
        <w:t>jħabbar</w:t>
      </w:r>
      <w:proofErr w:type="spellEnd"/>
      <w:r w:rsidRPr="00987460">
        <w:rPr>
          <w:rFonts w:asciiTheme="minorHAnsi" w:hAnsiTheme="minorHAnsi" w:cs="Arial"/>
          <w:szCs w:val="24"/>
          <w:shd w:val="clear" w:color="auto" w:fill="FFFFFF"/>
          <w:lang w:val="fr-FR"/>
        </w:rPr>
        <w:t xml:space="preserve">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</w:t>
      </w:r>
      <w:proofErr w:type="spellStart"/>
      <w:r w:rsidRPr="00987460">
        <w:rPr>
          <w:rFonts w:asciiTheme="minorHAnsi" w:hAnsiTheme="minorHAnsi" w:cs="Arial"/>
          <w:i/>
          <w:szCs w:val="24"/>
          <w:shd w:val="clear" w:color="auto" w:fill="FFFFFF"/>
        </w:rPr>
        <w:t>il-misteru</w:t>
      </w:r>
      <w:proofErr w:type="spellEnd"/>
      <w:r w:rsidRPr="00987460">
        <w:rPr>
          <w:rStyle w:val="apple-converted-space"/>
          <w:rFonts w:asciiTheme="minorHAnsi" w:hAnsiTheme="minorHAnsi" w:cs="Arial"/>
          <w:i/>
          <w:szCs w:val="24"/>
          <w:shd w:val="clear" w:color="auto" w:fill="FFFFFF"/>
        </w:rPr>
        <w:t> </w:t>
      </w:r>
      <w:proofErr w:type="spellStart"/>
      <w:r w:rsidRPr="00987460">
        <w:rPr>
          <w:rStyle w:val="Emphasis"/>
          <w:rFonts w:asciiTheme="minorHAnsi" w:hAnsiTheme="minorHAnsi" w:cs="Arial"/>
          <w:bCs/>
          <w:szCs w:val="24"/>
          <w:shd w:val="clear" w:color="auto" w:fill="FFFFFF"/>
        </w:rPr>
        <w:t>moħbi</w:t>
      </w:r>
      <w:proofErr w:type="spellEnd"/>
      <w:r w:rsidRPr="00987460">
        <w:rPr>
          <w:rStyle w:val="Emphasis"/>
          <w:rFonts w:asciiTheme="minorHAnsi" w:hAnsiTheme="minorHAnsi" w:cs="Arial"/>
          <w:bCs/>
          <w:szCs w:val="24"/>
          <w:shd w:val="clear" w:color="auto" w:fill="FFFFFF"/>
        </w:rPr>
        <w:t xml:space="preserve"> </w:t>
      </w:r>
      <w:proofErr w:type="spellStart"/>
      <w:r w:rsidRPr="00987460">
        <w:rPr>
          <w:rStyle w:val="Emphasis"/>
          <w:rFonts w:asciiTheme="minorHAnsi" w:hAnsiTheme="minorHAnsi" w:cs="Arial"/>
          <w:bCs/>
          <w:szCs w:val="24"/>
          <w:shd w:val="clear" w:color="auto" w:fill="FFFFFF"/>
        </w:rPr>
        <w:t>sa</w:t>
      </w:r>
      <w:proofErr w:type="spellEnd"/>
      <w:r w:rsidRPr="00987460">
        <w:rPr>
          <w:rStyle w:val="Emphasis"/>
          <w:rFonts w:asciiTheme="minorHAnsi" w:hAnsiTheme="minorHAnsi" w:cs="Arial"/>
          <w:bCs/>
          <w:szCs w:val="24"/>
          <w:shd w:val="clear" w:color="auto" w:fill="FFFFFF"/>
        </w:rPr>
        <w:t xml:space="preserve"> mill-</w:t>
      </w:r>
      <w:proofErr w:type="spellStart"/>
      <w:r w:rsidRPr="00987460">
        <w:rPr>
          <w:rStyle w:val="Emphasis"/>
          <w:rFonts w:asciiTheme="minorHAnsi" w:hAnsiTheme="minorHAnsi" w:cs="Arial"/>
          <w:bCs/>
          <w:szCs w:val="24"/>
          <w:shd w:val="clear" w:color="auto" w:fill="FFFFFF"/>
        </w:rPr>
        <w:t>ħolqien</w:t>
      </w:r>
      <w:proofErr w:type="spellEnd"/>
      <w:r w:rsidRPr="00987460">
        <w:rPr>
          <w:rStyle w:val="Emphasis"/>
          <w:rFonts w:asciiTheme="minorHAnsi" w:hAnsiTheme="minorHAnsi" w:cs="Arial"/>
          <w:bCs/>
          <w:szCs w:val="24"/>
          <w:shd w:val="clear" w:color="auto" w:fill="FFFFFF"/>
        </w:rPr>
        <w:t xml:space="preserve"> tad-</w:t>
      </w:r>
      <w:proofErr w:type="spellStart"/>
      <w:r w:rsidRPr="00987460">
        <w:rPr>
          <w:rStyle w:val="Emphasis"/>
          <w:rFonts w:asciiTheme="minorHAnsi" w:hAnsiTheme="minorHAnsi" w:cs="Arial"/>
          <w:bCs/>
          <w:szCs w:val="24"/>
          <w:shd w:val="clear" w:color="auto" w:fill="FFFFFF"/>
        </w:rPr>
        <w:t>dinja</w:t>
      </w:r>
      <w:proofErr w:type="spellEnd"/>
      <w:r w:rsidRPr="00987460">
        <w:rPr>
          <w:rStyle w:val="apple-converted-space"/>
          <w:rFonts w:asciiTheme="minorHAnsi" w:hAnsiTheme="minorHAnsi" w:cs="Arial"/>
          <w:i/>
          <w:szCs w:val="24"/>
          <w:shd w:val="clear" w:color="auto" w:fill="FFFFFF"/>
        </w:rPr>
        <w:t> </w:t>
      </w:r>
      <w:proofErr w:type="spellStart"/>
      <w:r w:rsidRPr="00987460">
        <w:rPr>
          <w:rFonts w:asciiTheme="minorHAnsi" w:hAnsiTheme="minorHAnsi" w:cs="Arial"/>
          <w:i/>
          <w:szCs w:val="24"/>
          <w:shd w:val="clear" w:color="auto" w:fill="FFFFFF"/>
        </w:rPr>
        <w:t>li</w:t>
      </w:r>
      <w:proofErr w:type="spellEnd"/>
      <w:r w:rsidRPr="00987460">
        <w:rPr>
          <w:rFonts w:asciiTheme="minorHAnsi" w:hAnsiTheme="minorHAnsi" w:cs="Arial"/>
          <w:i/>
          <w:szCs w:val="24"/>
          <w:shd w:val="clear" w:color="auto" w:fill="FFFFFF"/>
        </w:rPr>
        <w:t xml:space="preserve"> </w:t>
      </w:r>
      <w:proofErr w:type="spellStart"/>
      <w:r w:rsidRPr="00987460">
        <w:rPr>
          <w:rFonts w:asciiTheme="minorHAnsi" w:hAnsiTheme="minorHAnsi" w:cs="Arial"/>
          <w:i/>
          <w:szCs w:val="24"/>
          <w:shd w:val="clear" w:color="auto" w:fill="FFFFFF"/>
        </w:rPr>
        <w:t>ġie</w:t>
      </w:r>
      <w:proofErr w:type="spellEnd"/>
      <w:r w:rsidRPr="00987460">
        <w:rPr>
          <w:rFonts w:asciiTheme="minorHAnsi" w:hAnsiTheme="minorHAnsi" w:cs="Arial"/>
          <w:i/>
          <w:szCs w:val="24"/>
          <w:shd w:val="clear" w:color="auto" w:fill="FFFFFF"/>
        </w:rPr>
        <w:t xml:space="preserve"> </w:t>
      </w:r>
      <w:proofErr w:type="spellStart"/>
      <w:r w:rsidRPr="00987460">
        <w:rPr>
          <w:rFonts w:asciiTheme="minorHAnsi" w:hAnsiTheme="minorHAnsi" w:cs="Arial"/>
          <w:i/>
          <w:szCs w:val="24"/>
          <w:shd w:val="clear" w:color="auto" w:fill="FFFFFF"/>
        </w:rPr>
        <w:t>rivelat</w:t>
      </w:r>
      <w:proofErr w:type="spellEnd"/>
      <w:r w:rsidRPr="00987460">
        <w:rPr>
          <w:rFonts w:asciiTheme="minorHAnsi" w:hAnsiTheme="minorHAnsi" w:cs="Arial"/>
          <w:i/>
          <w:szCs w:val="24"/>
          <w:shd w:val="clear" w:color="auto" w:fill="FFFFFF"/>
        </w:rPr>
        <w:t xml:space="preserve"> </w:t>
      </w:r>
      <w:proofErr w:type="spellStart"/>
      <w:r w:rsidRPr="00987460">
        <w:rPr>
          <w:rFonts w:asciiTheme="minorHAnsi" w:hAnsiTheme="minorHAnsi" w:cs="Arial"/>
          <w:i/>
          <w:szCs w:val="24"/>
          <w:shd w:val="clear" w:color="auto" w:fill="FFFFFF"/>
        </w:rPr>
        <w:t>lilna</w:t>
      </w:r>
      <w:proofErr w:type="spellEnd"/>
      <w:r w:rsidRPr="00987460">
        <w:rPr>
          <w:rFonts w:asciiTheme="minorHAnsi" w:hAnsiTheme="minorHAnsi" w:cs="Arial"/>
          <w:i/>
          <w:szCs w:val="24"/>
          <w:shd w:val="clear" w:color="auto" w:fill="FFFFFF"/>
        </w:rPr>
        <w:t xml:space="preserve"> </w:t>
      </w:r>
      <w:proofErr w:type="spellStart"/>
      <w:r w:rsidRPr="00987460">
        <w:rPr>
          <w:rFonts w:asciiTheme="minorHAnsi" w:hAnsiTheme="minorHAnsi" w:cs="Arial"/>
          <w:i/>
          <w:szCs w:val="24"/>
          <w:shd w:val="clear" w:color="auto" w:fill="FFFFFF"/>
        </w:rPr>
        <w:t>li</w:t>
      </w:r>
      <w:proofErr w:type="spellEnd"/>
      <w:r w:rsidRPr="00987460">
        <w:rPr>
          <w:rFonts w:asciiTheme="minorHAnsi" w:hAnsiTheme="minorHAnsi" w:cs="Arial"/>
          <w:i/>
          <w:szCs w:val="24"/>
          <w:shd w:val="clear" w:color="auto" w:fill="FFFFFF"/>
        </w:rPr>
        <w:t xml:space="preserve"> </w:t>
      </w:r>
      <w:proofErr w:type="spellStart"/>
      <w:r w:rsidRPr="00987460">
        <w:rPr>
          <w:rFonts w:asciiTheme="minorHAnsi" w:hAnsiTheme="minorHAnsi" w:cs="Arial"/>
          <w:i/>
          <w:szCs w:val="24"/>
          <w:shd w:val="clear" w:color="auto" w:fill="FFFFFF"/>
        </w:rPr>
        <w:t>nemmnu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»</w:t>
      </w:r>
      <w:r w:rsidRPr="00987460">
        <w:rPr>
          <w:rFonts w:asciiTheme="minorHAnsi" w:hAnsiTheme="minorHAnsi" w:cs="Arial"/>
          <w:i/>
          <w:szCs w:val="24"/>
          <w:shd w:val="clear" w:color="auto" w:fill="FFFFFF"/>
          <w:lang w:val="mt-MT"/>
        </w:rPr>
        <w:t xml:space="preserve"> (</w:t>
      </w:r>
      <w:r w:rsidRPr="00987460">
        <w:rPr>
          <w:rFonts w:asciiTheme="minorHAnsi" w:hAnsiTheme="minorHAnsi" w:cs="Arial"/>
          <w:szCs w:val="24"/>
          <w:shd w:val="clear" w:color="auto" w:fill="FFFFFF"/>
        </w:rPr>
        <w:t>1Kor:2:7</w:t>
      </w:r>
      <w:r w:rsidRPr="00987460">
        <w:rPr>
          <w:rFonts w:asciiTheme="minorHAnsi" w:hAnsiTheme="minorHAnsi" w:cs="Arial"/>
          <w:szCs w:val="24"/>
          <w:shd w:val="clear" w:color="auto" w:fill="FFFFFF"/>
          <w:lang w:val="mt-MT"/>
        </w:rPr>
        <w:t>)</w:t>
      </w:r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Luqa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jikkonkludi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d-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diskors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ta’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Ġesù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b’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eżortazzjoni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.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Huwa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faċli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l-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qalb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titwebbes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bħal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dik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Fargħun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r w:rsidRPr="00987460">
        <w:rPr>
          <w:rFonts w:asciiTheme="minorHAnsi" w:hAnsiTheme="minorHAnsi" w:cs="Arial"/>
          <w:szCs w:val="24"/>
        </w:rPr>
        <w:t>(</w:t>
      </w:r>
      <w:r w:rsidRPr="00987460">
        <w:rPr>
          <w:rFonts w:asciiTheme="minorHAnsi" w:hAnsiTheme="minorHAnsi" w:cs="Arial"/>
          <w:szCs w:val="24"/>
          <w:lang w:val="mt-MT"/>
        </w:rPr>
        <w:t>ara</w:t>
      </w:r>
      <w:r w:rsidRPr="00987460">
        <w:rPr>
          <w:rFonts w:asciiTheme="minorHAnsi" w:hAnsiTheme="minorHAnsi" w:cs="Arial"/>
          <w:szCs w:val="24"/>
        </w:rPr>
        <w:t xml:space="preserve"> Es 8,11.28; 9,7.34)</w:t>
      </w:r>
      <w:r w:rsidRPr="00987460">
        <w:rPr>
          <w:rFonts w:asciiTheme="minorHAnsi" w:hAnsiTheme="minorHAnsi" w:cs="Arial"/>
          <w:szCs w:val="24"/>
          <w:lang w:val="mt-MT"/>
        </w:rPr>
        <w:t xml:space="preserve">. 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mt-MT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l-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ikel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u x-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xorb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żejjed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u s-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sokor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ma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jmewwtulkomx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qalbkom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: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Huwa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meta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wieħed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jisker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fix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xogħol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, fil-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ħidmiet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jkun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iwettaq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, fil-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poter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Dan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narawh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fir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raġel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għani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imma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iblah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qed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iħabbel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moħħu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kif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jistrieħ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jiekol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jiekol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jixrob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igawdi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(ara 12, 19) u fil-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qaddej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jgħid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s-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sid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jittardja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jiekol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jagħtiha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għax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xorb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u s-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sokor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(12, 45).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Quddiem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ħażen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l-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fallimenti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hemm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periklu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l-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bniedem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jaħrab</w:t>
      </w:r>
      <w:proofErr w:type="spellEnd"/>
      <w:r w:rsidRPr="00987460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 fit-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telqa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fl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aljenazzjoni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bħala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« 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nassa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 ».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il-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ħafna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tħassib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għall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ħtiġiet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ħajja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jeħdilkom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raskom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 </w:t>
      </w:r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: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« Marta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kienet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moħħha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fuq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ħafna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xogħol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…‘Int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taħseb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wisq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tinkwieta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fuq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ħafna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ħwejjeġ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’ » 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Lq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10,40-41)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;« 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Dawk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jaqgħu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qalb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ix-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xewk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huma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dawk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jisimgħu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iżjed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aktar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’il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quddiem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inkwiet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żejjed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u 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għana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u 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pjaċiri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tal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ħajja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joħnoqhom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u 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frott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tagħhom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ma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jsirx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 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Lq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8,14). 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mt-MT"/>
        </w:rPr>
      </w:pP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Ishru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mela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u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itolbu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ħin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kollu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biex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tkunu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tifilħu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tgħaddu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minn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kull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ma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għandu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jiġri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tieqfu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quddiem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Bin il-</w:t>
      </w:r>
      <w:proofErr w:type="spellStart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bniedem</w:t>
      </w:r>
      <w:proofErr w:type="spellEnd"/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. » 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(v.36)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Ishru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 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: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Kelma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fl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imperattiv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preżent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turi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azzjoni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diġa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bdiet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. Is-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sahra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hija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kontra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abitudni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anestesija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fejn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intelliġenza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s-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sensi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jitmewtu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jsibu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rifuġji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għalihom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: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Gwaj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dawk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jbakkru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filgħodu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, u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jiġru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bħal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wara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s-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sokor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 ; u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jiddawru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billejl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sa ma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jishnu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bl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inbid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… u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xejn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ma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jaħsbu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f’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għemil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Mulej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(Is 5,11-12) -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Mela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ishru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għax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ma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tafux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meta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jiġi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Sid id-dar,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jekk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hux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filgħaxija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jew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f’nofs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lejl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jew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x’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ħin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jidden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is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serduk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jew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inkella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mas-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sebħ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Mk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13,35).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Times New Roman" w:hAnsiTheme="minorHAnsi" w:cs="Arial"/>
          <w:color w:val="000000"/>
          <w:szCs w:val="24"/>
          <w:lang w:val="mt-MT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« u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itolbu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l-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ħin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kollu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, » 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: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Qrib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hu t-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tmiem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ta’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kollox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 ;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għalhekk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kunu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għaqlin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meqjusin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biex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tagħtu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ruħkom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għat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talb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(1 Pt 4,7). It-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talb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kontinwu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jżomm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’il-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bniedem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imqajjem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lest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jifhem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jilqa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fih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dak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Kristu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jrid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joffrilu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tkunu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tifilħu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 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: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Hekk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wieħed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jissaħħaħ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bil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qawwa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tiegħu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(ta’ Alla) 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» 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Ef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6,10) u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jkun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jista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joħroġ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rebbieħ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  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lastRenderedPageBreak/>
        <w:t>« 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tieqfu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quddiem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Bin il-</w:t>
      </w:r>
      <w:proofErr w:type="spellStart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bniedem</w:t>
      </w:r>
      <w:proofErr w:type="spellEnd"/>
      <w:r w:rsidRPr="00987460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F’sens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litterali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tfisser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« 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toqgħod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bilwieqfa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»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quddiem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Dak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kapaċi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jċaqlaq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ħolqien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: </w:t>
      </w:r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Mbagħad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il-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ġust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jieqaf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kollu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kuraġġ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,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quddiem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dawk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li </w:t>
      </w:r>
      <w:proofErr w:type="spellStart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għakksuh</w:t>
      </w:r>
      <w:proofErr w:type="spellEnd"/>
      <w:r w:rsidRPr="00987460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</w:t>
      </w:r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</w:t>
      </w:r>
      <w:proofErr w:type="spellStart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>Għerf</w:t>
      </w:r>
      <w:proofErr w:type="spellEnd"/>
      <w:r w:rsidRPr="00987460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5,1).  </w:t>
      </w:r>
    </w:p>
    <w:p w:rsidR="00044684" w:rsidRPr="00987460" w:rsidRDefault="00044684" w:rsidP="00987460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</w:p>
    <w:p w:rsidR="00044684" w:rsidRPr="00987460" w:rsidRDefault="00044684" w:rsidP="00987460">
      <w:pPr>
        <w:spacing w:after="0" w:line="360" w:lineRule="auto"/>
        <w:rPr>
          <w:rFonts w:asciiTheme="minorHAnsi" w:hAnsiTheme="minorHAnsi"/>
          <w:b/>
          <w:szCs w:val="24"/>
          <w:lang w:val="mt-MT"/>
        </w:rPr>
      </w:pPr>
      <w:r w:rsidRPr="00987460">
        <w:rPr>
          <w:rFonts w:asciiTheme="minorHAnsi" w:hAnsiTheme="minorHAnsi"/>
          <w:b/>
          <w:szCs w:val="24"/>
          <w:lang w:val="mt-MT"/>
        </w:rPr>
        <w:t>Għar-Riflessjoni</w:t>
      </w:r>
    </w:p>
    <w:p w:rsidR="00044684" w:rsidRPr="00987460" w:rsidRDefault="00044684" w:rsidP="00987460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  <w:szCs w:val="24"/>
          <w:lang w:val="mt-MT"/>
        </w:rPr>
      </w:pPr>
      <w:r w:rsidRPr="00987460">
        <w:rPr>
          <w:rFonts w:asciiTheme="minorHAnsi" w:hAnsiTheme="minorHAnsi"/>
          <w:szCs w:val="24"/>
          <w:lang w:val="mt-MT"/>
        </w:rPr>
        <w:t xml:space="preserve">Mal-ewwel </w:t>
      </w:r>
      <w:r w:rsidRPr="00987460">
        <w:rPr>
          <w:rFonts w:asciiTheme="minorHAnsi" w:hAnsiTheme="minorHAnsi"/>
          <w:i/>
          <w:szCs w:val="24"/>
          <w:lang w:val="mt-MT"/>
        </w:rPr>
        <w:t>alarm</w:t>
      </w:r>
      <w:r w:rsidRPr="00987460">
        <w:rPr>
          <w:rFonts w:asciiTheme="minorHAnsi" w:hAnsiTheme="minorHAnsi"/>
          <w:szCs w:val="24"/>
          <w:lang w:val="mt-MT"/>
        </w:rPr>
        <w:t xml:space="preserve"> tal-limiti tiegħi rrid nibda nagħraf li fil-fond tal-qalbi jiena miftuħ għal Alla. Nibda nagħraf fija x-xewqa għaliH, għall-ħniena tiegħu  u fl-istess ħin il-bżonn li nikber fit-tama. </w:t>
      </w:r>
    </w:p>
    <w:p w:rsidR="00044684" w:rsidRPr="00987460" w:rsidRDefault="00044684" w:rsidP="00987460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  <w:szCs w:val="24"/>
          <w:lang w:val="mt-MT"/>
        </w:rPr>
      </w:pPr>
      <w:r w:rsidRPr="00987460">
        <w:rPr>
          <w:rFonts w:asciiTheme="minorHAnsi" w:hAnsiTheme="minorHAnsi"/>
          <w:szCs w:val="24"/>
          <w:lang w:val="mt-MT"/>
        </w:rPr>
        <w:t xml:space="preserve">X’inhuma l-biżat tiegħi? Kif nista’ inbiddilhom fi stennija tal-Mulej li ġej biex jibdilni fiH? </w:t>
      </w:r>
    </w:p>
    <w:p w:rsidR="00044684" w:rsidRPr="00987460" w:rsidRDefault="00044684" w:rsidP="00987460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  <w:szCs w:val="24"/>
          <w:lang w:val="mt-MT"/>
        </w:rPr>
      </w:pPr>
      <w:r w:rsidRPr="00987460">
        <w:rPr>
          <w:rFonts w:asciiTheme="minorHAnsi" w:hAnsiTheme="minorHAnsi"/>
          <w:szCs w:val="24"/>
          <w:lang w:val="mt-MT"/>
        </w:rPr>
        <w:t>Fiex jikkonsisti s-</w:t>
      </w:r>
      <w:r w:rsidRPr="00987460">
        <w:rPr>
          <w:rFonts w:asciiTheme="minorHAnsi" w:hAnsiTheme="minorHAnsi"/>
          <w:i/>
          <w:szCs w:val="24"/>
          <w:lang w:val="mt-MT"/>
        </w:rPr>
        <w:t>sokor</w:t>
      </w:r>
      <w:r w:rsidRPr="00987460">
        <w:rPr>
          <w:rFonts w:asciiTheme="minorHAnsi" w:hAnsiTheme="minorHAnsi"/>
          <w:szCs w:val="24"/>
          <w:lang w:val="mt-MT"/>
        </w:rPr>
        <w:t xml:space="preserve"> tiegħi (Huwa dak kollu li jirrigwardja l-Jien: kurżitajiet żejda, kliem vojt, ħin mitluf, </w:t>
      </w:r>
      <w:r w:rsidRPr="00987460">
        <w:rPr>
          <w:rFonts w:asciiTheme="minorHAnsi" w:hAnsiTheme="minorHAnsi"/>
          <w:i/>
          <w:szCs w:val="24"/>
          <w:lang w:val="mt-MT"/>
        </w:rPr>
        <w:t>messages</w:t>
      </w:r>
      <w:r w:rsidRPr="00987460">
        <w:rPr>
          <w:rFonts w:asciiTheme="minorHAnsi" w:hAnsiTheme="minorHAnsi"/>
          <w:szCs w:val="24"/>
          <w:lang w:val="mt-MT"/>
        </w:rPr>
        <w:t xml:space="preserve"> bla użu veru, ħin żejjed fuq </w:t>
      </w:r>
      <w:r w:rsidRPr="00987460">
        <w:rPr>
          <w:rFonts w:asciiTheme="minorHAnsi" w:hAnsiTheme="minorHAnsi"/>
          <w:i/>
          <w:szCs w:val="24"/>
          <w:lang w:val="mt-MT"/>
        </w:rPr>
        <w:t>facebook</w:t>
      </w:r>
      <w:r w:rsidRPr="00987460">
        <w:rPr>
          <w:rFonts w:asciiTheme="minorHAnsi" w:hAnsiTheme="minorHAnsi"/>
          <w:szCs w:val="24"/>
          <w:lang w:val="mt-MT"/>
        </w:rPr>
        <w:t xml:space="preserve">... ) li minnu rrid noqgħod attent? X’inhuma wkoll il-postijiet tar-rifuġji tiegħi (x’tip ta’ ħsebijiet itaqqlu lil moħħi u lil qalbi)? </w:t>
      </w:r>
    </w:p>
    <w:p w:rsidR="00044684" w:rsidRPr="00987460" w:rsidRDefault="00044684" w:rsidP="00987460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  <w:szCs w:val="24"/>
          <w:lang w:val="mt-MT"/>
        </w:rPr>
      </w:pPr>
      <w:r w:rsidRPr="00987460">
        <w:rPr>
          <w:rFonts w:asciiTheme="minorHAnsi" w:hAnsiTheme="minorHAnsi"/>
          <w:szCs w:val="24"/>
          <w:lang w:val="mt-MT"/>
        </w:rPr>
        <w:t>Kif nista’ npoġġi fil-prattika l-impenn għal talb aħjar u ta’ kwalita’ fid-dawl tas-seminar fuq it-</w:t>
      </w:r>
      <w:r w:rsidRPr="00987460">
        <w:rPr>
          <w:rFonts w:asciiTheme="minorHAnsi" w:hAnsiTheme="minorHAnsi"/>
          <w:i/>
          <w:szCs w:val="24"/>
          <w:lang w:val="mt-MT"/>
        </w:rPr>
        <w:t>time management</w:t>
      </w:r>
      <w:r w:rsidRPr="00987460">
        <w:rPr>
          <w:rFonts w:asciiTheme="minorHAnsi" w:hAnsiTheme="minorHAnsi"/>
          <w:szCs w:val="24"/>
          <w:lang w:val="mt-MT"/>
        </w:rPr>
        <w:t xml:space="preserve"> u wkoll l-impenn tiegħi fir-rigward tal-</w:t>
      </w:r>
      <w:r w:rsidRPr="00987460">
        <w:rPr>
          <w:rFonts w:asciiTheme="minorHAnsi" w:hAnsiTheme="minorHAnsi"/>
          <w:i/>
          <w:szCs w:val="24"/>
          <w:lang w:val="mt-MT"/>
        </w:rPr>
        <w:t>log-book</w:t>
      </w:r>
      <w:r w:rsidRPr="00987460">
        <w:rPr>
          <w:rFonts w:asciiTheme="minorHAnsi" w:hAnsiTheme="minorHAnsi"/>
          <w:szCs w:val="24"/>
          <w:lang w:val="mt-MT"/>
        </w:rPr>
        <w:t>?</w:t>
      </w:r>
    </w:p>
    <w:p w:rsidR="00044684" w:rsidRPr="00987460" w:rsidRDefault="00044684" w:rsidP="00987460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  <w:szCs w:val="24"/>
          <w:lang w:val="mt-MT"/>
        </w:rPr>
      </w:pPr>
      <w:r w:rsidRPr="00987460">
        <w:rPr>
          <w:rFonts w:asciiTheme="minorHAnsi" w:hAnsiTheme="minorHAnsi"/>
          <w:szCs w:val="24"/>
          <w:lang w:val="mt-MT"/>
        </w:rPr>
        <w:t>F’dawk is-sitwazzjonijiet li mhiniex kapaċi ngħid le, ifisser li mhiniex liberu, imma skjav. X’qed tgħidli llum il-Kelma?</w:t>
      </w:r>
    </w:p>
    <w:p w:rsidR="00044684" w:rsidRPr="00987460" w:rsidRDefault="00044684" w:rsidP="00987460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  <w:szCs w:val="24"/>
          <w:lang w:val="mt-MT"/>
        </w:rPr>
      </w:pPr>
      <w:r w:rsidRPr="00987460">
        <w:rPr>
          <w:rFonts w:asciiTheme="minorHAnsi" w:hAnsiTheme="minorHAnsi"/>
          <w:szCs w:val="24"/>
          <w:lang w:val="mt-MT"/>
        </w:rPr>
        <w:t>Kull sitwazzjoni li mhix qed tqarribni lejn l-identita’ tas-sejħa tiegħi nipprova inbiddilha f’xewqa u f’repetizzjoni kontwinwa: “Ejja Mulej Ġes</w:t>
      </w:r>
      <w:r w:rsidRPr="00987460">
        <w:rPr>
          <w:rFonts w:asciiTheme="minorHAnsi" w:hAnsiTheme="minorHAnsi" w:cs="Times New Roman"/>
          <w:szCs w:val="24"/>
          <w:lang w:val="mt-MT"/>
        </w:rPr>
        <w:t>ù</w:t>
      </w:r>
      <w:r w:rsidRPr="00987460">
        <w:rPr>
          <w:rFonts w:asciiTheme="minorHAnsi" w:hAnsiTheme="minorHAnsi"/>
          <w:szCs w:val="24"/>
          <w:lang w:val="mt-MT"/>
        </w:rPr>
        <w:t>”.</w:t>
      </w:r>
    </w:p>
    <w:sectPr w:rsidR="00044684" w:rsidRPr="00987460" w:rsidSect="00987460">
      <w:pgSz w:w="11906" w:h="16838"/>
      <w:pgMar w:top="1440" w:right="1440" w:bottom="1440" w:left="1440" w:header="709" w:footer="709" w:gutter="0"/>
      <w:cols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23A"/>
    <w:multiLevelType w:val="hybridMultilevel"/>
    <w:tmpl w:val="16A62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82C10"/>
    <w:multiLevelType w:val="hybridMultilevel"/>
    <w:tmpl w:val="3D3C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B0B97"/>
    <w:multiLevelType w:val="hybridMultilevel"/>
    <w:tmpl w:val="81DA1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characterSpacingControl w:val="doNotCompress"/>
  <w:compat/>
  <w:rsids>
    <w:rsidRoot w:val="0006274B"/>
    <w:rsid w:val="00021610"/>
    <w:rsid w:val="00044684"/>
    <w:rsid w:val="000505D2"/>
    <w:rsid w:val="00052F2E"/>
    <w:rsid w:val="0006274B"/>
    <w:rsid w:val="00065533"/>
    <w:rsid w:val="000B4355"/>
    <w:rsid w:val="000F3D18"/>
    <w:rsid w:val="00122C82"/>
    <w:rsid w:val="0013152E"/>
    <w:rsid w:val="00134A0C"/>
    <w:rsid w:val="001371B0"/>
    <w:rsid w:val="00144D0D"/>
    <w:rsid w:val="00154068"/>
    <w:rsid w:val="00170EEC"/>
    <w:rsid w:val="001725D5"/>
    <w:rsid w:val="001F45CD"/>
    <w:rsid w:val="002321ED"/>
    <w:rsid w:val="00233BDF"/>
    <w:rsid w:val="00245732"/>
    <w:rsid w:val="002548B0"/>
    <w:rsid w:val="003550AC"/>
    <w:rsid w:val="00381C29"/>
    <w:rsid w:val="00427208"/>
    <w:rsid w:val="00485B4C"/>
    <w:rsid w:val="00537B03"/>
    <w:rsid w:val="00570EAB"/>
    <w:rsid w:val="005A4357"/>
    <w:rsid w:val="005D7DDD"/>
    <w:rsid w:val="006146EF"/>
    <w:rsid w:val="00631733"/>
    <w:rsid w:val="00672E19"/>
    <w:rsid w:val="0068176D"/>
    <w:rsid w:val="006921E2"/>
    <w:rsid w:val="00705A55"/>
    <w:rsid w:val="00737447"/>
    <w:rsid w:val="0077481B"/>
    <w:rsid w:val="0078515B"/>
    <w:rsid w:val="00794A01"/>
    <w:rsid w:val="007A0230"/>
    <w:rsid w:val="007A0344"/>
    <w:rsid w:val="007A1C14"/>
    <w:rsid w:val="007A2ED5"/>
    <w:rsid w:val="007B06CD"/>
    <w:rsid w:val="00811F53"/>
    <w:rsid w:val="00852192"/>
    <w:rsid w:val="00877B22"/>
    <w:rsid w:val="00881C58"/>
    <w:rsid w:val="00901676"/>
    <w:rsid w:val="0094090D"/>
    <w:rsid w:val="00944E22"/>
    <w:rsid w:val="00987460"/>
    <w:rsid w:val="009B3FE0"/>
    <w:rsid w:val="009C2C05"/>
    <w:rsid w:val="009D0DB1"/>
    <w:rsid w:val="00A67B78"/>
    <w:rsid w:val="00AF26FC"/>
    <w:rsid w:val="00AF6505"/>
    <w:rsid w:val="00B3311E"/>
    <w:rsid w:val="00B52D10"/>
    <w:rsid w:val="00C076E1"/>
    <w:rsid w:val="00C37883"/>
    <w:rsid w:val="00C90728"/>
    <w:rsid w:val="00CE4E77"/>
    <w:rsid w:val="00D02885"/>
    <w:rsid w:val="00D1415D"/>
    <w:rsid w:val="00D60FDF"/>
    <w:rsid w:val="00DA5C90"/>
    <w:rsid w:val="00DB5C34"/>
    <w:rsid w:val="00DD063D"/>
    <w:rsid w:val="00E14B0D"/>
    <w:rsid w:val="00E61F75"/>
    <w:rsid w:val="00E667CB"/>
    <w:rsid w:val="00E75251"/>
    <w:rsid w:val="00E8630B"/>
    <w:rsid w:val="00EB16D3"/>
    <w:rsid w:val="00EB597F"/>
    <w:rsid w:val="00F22888"/>
    <w:rsid w:val="00F3575D"/>
    <w:rsid w:val="00F53D19"/>
    <w:rsid w:val="00F75CF2"/>
    <w:rsid w:val="00FB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k1">
    <w:name w:val="greek1"/>
    <w:basedOn w:val="DefaultParagraphFont"/>
    <w:rsid w:val="0006274B"/>
    <w:rPr>
      <w:rFonts w:ascii="Palatino Linotype" w:hAnsi="Palatino Linotype" w:hint="default"/>
      <w:color w:val="00132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1C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684"/>
  </w:style>
  <w:style w:type="character" w:styleId="Emphasis">
    <w:name w:val="Emphasis"/>
    <w:basedOn w:val="DefaultParagraphFont"/>
    <w:uiPriority w:val="20"/>
    <w:qFormat/>
    <w:rsid w:val="000446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DDBA-6CE8-4F88-AB2B-C0AF1035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6644</Characters>
  <Application>Microsoft Office Word</Application>
  <DocSecurity>0</DocSecurity>
  <Lines>116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Curmi</dc:creator>
  <cp:lastModifiedBy>Acer</cp:lastModifiedBy>
  <cp:revision>2</cp:revision>
  <cp:lastPrinted>2014-11-17T09:40:00Z</cp:lastPrinted>
  <dcterms:created xsi:type="dcterms:W3CDTF">2015-12-05T10:02:00Z</dcterms:created>
  <dcterms:modified xsi:type="dcterms:W3CDTF">2015-12-05T10:02:00Z</dcterms:modified>
</cp:coreProperties>
</file>