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40" w:rsidRPr="00B77740" w:rsidRDefault="00B77740" w:rsidP="00B77740">
      <w:pPr>
        <w:spacing w:after="0" w:line="360" w:lineRule="auto"/>
        <w:jc w:val="center"/>
        <w:rPr>
          <w:b/>
          <w:smallCaps/>
          <w:sz w:val="48"/>
          <w:szCs w:val="44"/>
          <w:lang w:val="it-IT"/>
        </w:rPr>
      </w:pPr>
      <w:r w:rsidRPr="00B77740">
        <w:rPr>
          <w:b/>
          <w:smallCaps/>
          <w:sz w:val="48"/>
          <w:szCs w:val="44"/>
          <w:lang w:val="it-IT"/>
        </w:rPr>
        <w:t>Lectio Divina</w:t>
      </w:r>
    </w:p>
    <w:p w:rsidR="00B77740" w:rsidRDefault="00B77740" w:rsidP="00B77740">
      <w:pPr>
        <w:spacing w:after="0" w:line="360" w:lineRule="auto"/>
        <w:jc w:val="center"/>
        <w:rPr>
          <w:b/>
          <w:smallCaps/>
          <w:sz w:val="44"/>
          <w:szCs w:val="44"/>
          <w:lang w:val="it-IT"/>
        </w:rPr>
      </w:pPr>
      <w:r w:rsidRPr="00B77740">
        <w:rPr>
          <w:b/>
          <w:smallCaps/>
          <w:sz w:val="44"/>
          <w:szCs w:val="44"/>
          <w:lang w:val="it-IT"/>
        </w:rPr>
        <w:t>L-Ewwel Ħadd tal-Avvent (B)</w:t>
      </w:r>
    </w:p>
    <w:p w:rsidR="00B77740" w:rsidRPr="00B77740" w:rsidRDefault="00B77740" w:rsidP="00B77740">
      <w:pPr>
        <w:spacing w:after="0" w:line="360" w:lineRule="auto"/>
        <w:jc w:val="center"/>
        <w:rPr>
          <w:b/>
          <w:smallCaps/>
          <w:sz w:val="24"/>
          <w:szCs w:val="44"/>
          <w:lang w:val="it-IT"/>
        </w:rPr>
      </w:pPr>
    </w:p>
    <w:p w:rsidR="00B77740" w:rsidRPr="00B77740" w:rsidRDefault="00B77740" w:rsidP="00B77740">
      <w:pPr>
        <w:spacing w:after="0" w:line="360" w:lineRule="auto"/>
        <w:jc w:val="center"/>
        <w:rPr>
          <w:b/>
          <w:sz w:val="28"/>
          <w:szCs w:val="32"/>
          <w:lang w:val="it-IT"/>
        </w:rPr>
      </w:pPr>
      <w:r w:rsidRPr="00B77740">
        <w:rPr>
          <w:b/>
          <w:sz w:val="28"/>
          <w:szCs w:val="32"/>
          <w:lang w:val="it-IT"/>
        </w:rPr>
        <w:t>Mk 13,33-37</w:t>
      </w:r>
    </w:p>
    <w:p w:rsidR="008974F6" w:rsidRDefault="008974F6" w:rsidP="00B77740">
      <w:pPr>
        <w:spacing w:after="0" w:line="360" w:lineRule="auto"/>
        <w:jc w:val="both"/>
        <w:rPr>
          <w:rFonts w:eastAsia="Arial Unicode MS" w:cs="Times New Roman"/>
          <w:b/>
          <w:sz w:val="36"/>
          <w:szCs w:val="36"/>
          <w:lang w:val="mt-MT"/>
        </w:rPr>
      </w:pPr>
    </w:p>
    <w:p w:rsidR="00DE1A1D" w:rsidRPr="00B77740" w:rsidRDefault="008974F6" w:rsidP="00B77740">
      <w:pPr>
        <w:spacing w:after="0" w:line="360" w:lineRule="auto"/>
        <w:jc w:val="both"/>
        <w:rPr>
          <w:rFonts w:eastAsia="Arial Unicode MS" w:cs="Times New Roman"/>
          <w:b/>
          <w:sz w:val="24"/>
          <w:szCs w:val="24"/>
          <w:lang w:val="mt-MT"/>
        </w:rPr>
      </w:pPr>
      <w:r w:rsidRPr="00B77740">
        <w:rPr>
          <w:rFonts w:eastAsia="Arial Unicode MS" w:cs="Times New Roman"/>
          <w:b/>
          <w:sz w:val="24"/>
          <w:szCs w:val="24"/>
          <w:lang w:val="mt-MT"/>
        </w:rPr>
        <w:t>«</w:t>
      </w:r>
      <w:r w:rsidR="00DE1A1D" w:rsidRPr="00B77740">
        <w:rPr>
          <w:rFonts w:eastAsia="Arial Unicode MS" w:cs="Times New Roman"/>
          <w:b/>
          <w:sz w:val="24"/>
          <w:szCs w:val="24"/>
          <w:lang w:val="mt-MT"/>
        </w:rPr>
        <w:t xml:space="preserve">Kunu għajnejkom miftuħa, ishru, għax ma tafux meta se jasal il-waqt. </w:t>
      </w:r>
    </w:p>
    <w:p w:rsidR="00523D6B" w:rsidRPr="00B77740" w:rsidRDefault="00DE1A1D" w:rsidP="00B77740">
      <w:pPr>
        <w:spacing w:after="0" w:line="360" w:lineRule="auto"/>
        <w:jc w:val="both"/>
        <w:rPr>
          <w:rStyle w:val="uni"/>
          <w:rFonts w:cs="Times New Roman"/>
          <w:sz w:val="24"/>
          <w:szCs w:val="24"/>
          <w:lang w:val="mt-MT"/>
        </w:rPr>
      </w:pPr>
      <w:proofErr w:type="spellStart"/>
      <w:r w:rsidRPr="00B77740">
        <w:rPr>
          <w:rFonts w:eastAsia="Arial Unicode MS" w:cs="Times New Roman"/>
          <w:sz w:val="24"/>
          <w:szCs w:val="24"/>
          <w:lang w:val="fr-FR"/>
        </w:rPr>
        <w:t>Din</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is</w:t>
      </w:r>
      <w:proofErr w:type="spellEnd"/>
      <w:r w:rsidRPr="00B77740">
        <w:rPr>
          <w:rFonts w:eastAsia="Arial Unicode MS" w:cs="Times New Roman"/>
          <w:sz w:val="24"/>
          <w:szCs w:val="24"/>
          <w:lang w:val="fr-FR"/>
        </w:rPr>
        <w:t>-</w:t>
      </w:r>
      <w:proofErr w:type="spellStart"/>
      <w:r w:rsidRPr="00B77740">
        <w:rPr>
          <w:rFonts w:eastAsia="Arial Unicode MS" w:cs="Times New Roman"/>
          <w:sz w:val="24"/>
          <w:szCs w:val="24"/>
          <w:lang w:val="fr-FR"/>
        </w:rPr>
        <w:t>silta</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tagħlaq</w:t>
      </w:r>
      <w:proofErr w:type="spellEnd"/>
      <w:r w:rsidRPr="00B77740">
        <w:rPr>
          <w:rFonts w:eastAsia="Arial Unicode MS" w:cs="Times New Roman"/>
          <w:sz w:val="24"/>
          <w:szCs w:val="24"/>
          <w:lang w:val="fr-FR"/>
        </w:rPr>
        <w:t xml:space="preserve"> il-</w:t>
      </w:r>
      <w:proofErr w:type="spellStart"/>
      <w:r w:rsidRPr="00B77740">
        <w:rPr>
          <w:rFonts w:eastAsia="Arial Unicode MS" w:cs="Times New Roman"/>
          <w:sz w:val="24"/>
          <w:szCs w:val="24"/>
          <w:lang w:val="fr-FR"/>
        </w:rPr>
        <w:t>kapitlu</w:t>
      </w:r>
      <w:proofErr w:type="spellEnd"/>
      <w:r w:rsidRPr="00B77740">
        <w:rPr>
          <w:rFonts w:eastAsia="Arial Unicode MS" w:cs="Times New Roman"/>
          <w:sz w:val="24"/>
          <w:szCs w:val="24"/>
          <w:lang w:val="fr-FR"/>
        </w:rPr>
        <w:t xml:space="preserve"> 13 </w:t>
      </w:r>
      <w:proofErr w:type="spellStart"/>
      <w:r w:rsidRPr="00B77740">
        <w:rPr>
          <w:rFonts w:eastAsia="Arial Unicode MS" w:cs="Times New Roman"/>
          <w:sz w:val="24"/>
          <w:szCs w:val="24"/>
          <w:lang w:val="fr-FR"/>
        </w:rPr>
        <w:t>tal</w:t>
      </w:r>
      <w:proofErr w:type="spellEnd"/>
      <w:r w:rsidRPr="00B77740">
        <w:rPr>
          <w:rFonts w:eastAsia="Arial Unicode MS" w:cs="Times New Roman"/>
          <w:sz w:val="24"/>
          <w:szCs w:val="24"/>
          <w:lang w:val="fr-FR"/>
        </w:rPr>
        <w:t>-</w:t>
      </w:r>
      <w:proofErr w:type="spellStart"/>
      <w:r w:rsidRPr="00B77740">
        <w:rPr>
          <w:rFonts w:eastAsia="Arial Unicode MS" w:cs="Times New Roman"/>
          <w:sz w:val="24"/>
          <w:szCs w:val="24"/>
          <w:lang w:val="fr-FR"/>
        </w:rPr>
        <w:t>vanġelu</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skont</w:t>
      </w:r>
      <w:proofErr w:type="spellEnd"/>
      <w:r w:rsidRPr="00B77740">
        <w:rPr>
          <w:rFonts w:eastAsia="Arial Unicode MS" w:cs="Times New Roman"/>
          <w:sz w:val="24"/>
          <w:szCs w:val="24"/>
          <w:lang w:val="fr-FR"/>
        </w:rPr>
        <w:t xml:space="preserve"> San Mark li </w:t>
      </w:r>
      <w:proofErr w:type="spellStart"/>
      <w:r w:rsidRPr="00B77740">
        <w:rPr>
          <w:rFonts w:eastAsia="Arial Unicode MS" w:cs="Times New Roman"/>
          <w:sz w:val="24"/>
          <w:szCs w:val="24"/>
          <w:lang w:val="fr-FR"/>
        </w:rPr>
        <w:t>jħaddan</w:t>
      </w:r>
      <w:proofErr w:type="spellEnd"/>
      <w:r w:rsidRPr="00B77740">
        <w:rPr>
          <w:rFonts w:eastAsia="Arial Unicode MS" w:cs="Times New Roman"/>
          <w:sz w:val="24"/>
          <w:szCs w:val="24"/>
          <w:lang w:val="fr-FR"/>
        </w:rPr>
        <w:t xml:space="preserve"> id-</w:t>
      </w:r>
      <w:proofErr w:type="spellStart"/>
      <w:r w:rsidRPr="00B77740">
        <w:rPr>
          <w:rFonts w:eastAsia="Arial Unicode MS" w:cs="Times New Roman"/>
          <w:sz w:val="24"/>
          <w:szCs w:val="24"/>
          <w:lang w:val="fr-FR"/>
        </w:rPr>
        <w:t>diskors</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eskatoloġiku</w:t>
      </w:r>
      <w:proofErr w:type="spellEnd"/>
      <w:r w:rsidRPr="00B77740">
        <w:rPr>
          <w:rFonts w:eastAsia="Arial Unicode MS" w:cs="Times New Roman"/>
          <w:sz w:val="24"/>
          <w:szCs w:val="24"/>
          <w:lang w:val="fr-FR"/>
        </w:rPr>
        <w:t xml:space="preserve"> ta’ </w:t>
      </w:r>
      <w:proofErr w:type="spellStart"/>
      <w:r w:rsidRPr="00B77740">
        <w:rPr>
          <w:rFonts w:eastAsia="Arial Unicode MS" w:cs="Times New Roman"/>
          <w:sz w:val="24"/>
          <w:szCs w:val="24"/>
          <w:lang w:val="fr-FR"/>
        </w:rPr>
        <w:t>Ġesù</w:t>
      </w:r>
      <w:proofErr w:type="spellEnd"/>
      <w:r w:rsidRPr="00B77740">
        <w:rPr>
          <w:rFonts w:eastAsia="Arial Unicode MS" w:cs="Times New Roman"/>
          <w:sz w:val="24"/>
          <w:szCs w:val="24"/>
          <w:lang w:val="fr-FR"/>
        </w:rPr>
        <w:t>. Mill-</w:t>
      </w:r>
      <w:proofErr w:type="spellStart"/>
      <w:r w:rsidRPr="00B77740">
        <w:rPr>
          <w:rFonts w:eastAsia="Arial Unicode MS" w:cs="Times New Roman"/>
          <w:sz w:val="24"/>
          <w:szCs w:val="24"/>
          <w:lang w:val="fr-FR"/>
        </w:rPr>
        <w:t>kapitlu</w:t>
      </w:r>
      <w:proofErr w:type="spellEnd"/>
      <w:r w:rsidRPr="00B77740">
        <w:rPr>
          <w:rFonts w:eastAsia="Arial Unicode MS" w:cs="Times New Roman"/>
          <w:sz w:val="24"/>
          <w:szCs w:val="24"/>
          <w:lang w:val="fr-FR"/>
        </w:rPr>
        <w:t xml:space="preserve"> 14 </w:t>
      </w:r>
      <w:proofErr w:type="spellStart"/>
      <w:r w:rsidRPr="00B77740">
        <w:rPr>
          <w:rFonts w:eastAsia="Arial Unicode MS" w:cs="Times New Roman"/>
          <w:sz w:val="24"/>
          <w:szCs w:val="24"/>
          <w:lang w:val="fr-FR"/>
        </w:rPr>
        <w:t>jibda</w:t>
      </w:r>
      <w:proofErr w:type="spellEnd"/>
      <w:r w:rsidRPr="00B77740">
        <w:rPr>
          <w:rFonts w:eastAsia="Arial Unicode MS" w:cs="Times New Roman"/>
          <w:sz w:val="24"/>
          <w:szCs w:val="24"/>
          <w:lang w:val="fr-FR"/>
        </w:rPr>
        <w:t xml:space="preserve"> r-</w:t>
      </w:r>
      <w:proofErr w:type="spellStart"/>
      <w:r w:rsidRPr="00B77740">
        <w:rPr>
          <w:rFonts w:eastAsia="Arial Unicode MS" w:cs="Times New Roman"/>
          <w:sz w:val="24"/>
          <w:szCs w:val="24"/>
          <w:lang w:val="fr-FR"/>
        </w:rPr>
        <w:t>rakkont</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tal</w:t>
      </w:r>
      <w:proofErr w:type="spellEnd"/>
      <w:r w:rsidRPr="00B77740">
        <w:rPr>
          <w:rFonts w:eastAsia="Arial Unicode MS" w:cs="Times New Roman"/>
          <w:sz w:val="24"/>
          <w:szCs w:val="24"/>
          <w:lang w:val="fr-FR"/>
        </w:rPr>
        <w:t>-</w:t>
      </w:r>
      <w:proofErr w:type="spellStart"/>
      <w:r w:rsidRPr="00B77740">
        <w:rPr>
          <w:rFonts w:eastAsia="Arial Unicode MS" w:cs="Times New Roman"/>
          <w:sz w:val="24"/>
          <w:szCs w:val="24"/>
          <w:lang w:val="fr-FR"/>
        </w:rPr>
        <w:t>mewt</w:t>
      </w:r>
      <w:proofErr w:type="spellEnd"/>
      <w:r w:rsidRPr="00B77740">
        <w:rPr>
          <w:rFonts w:eastAsia="Arial Unicode MS" w:cs="Times New Roman"/>
          <w:sz w:val="24"/>
          <w:szCs w:val="24"/>
          <w:lang w:val="fr-FR"/>
        </w:rPr>
        <w:t xml:space="preserve"> u </w:t>
      </w:r>
      <w:proofErr w:type="spellStart"/>
      <w:r w:rsidRPr="00B77740">
        <w:rPr>
          <w:rFonts w:eastAsia="Arial Unicode MS" w:cs="Times New Roman"/>
          <w:sz w:val="24"/>
          <w:szCs w:val="24"/>
          <w:lang w:val="fr-FR"/>
        </w:rPr>
        <w:t>qawmien</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tiegħu</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Ġesù</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jagħmel</w:t>
      </w:r>
      <w:proofErr w:type="spellEnd"/>
      <w:r w:rsidRPr="00B77740">
        <w:rPr>
          <w:rFonts w:eastAsia="Arial Unicode MS" w:cs="Times New Roman"/>
          <w:sz w:val="24"/>
          <w:szCs w:val="24"/>
          <w:lang w:val="fr-FR"/>
        </w:rPr>
        <w:t xml:space="preserve"> </w:t>
      </w:r>
      <w:proofErr w:type="spellStart"/>
      <w:r w:rsidRPr="00B77740">
        <w:rPr>
          <w:rFonts w:eastAsia="Arial Unicode MS" w:cs="Times New Roman"/>
          <w:sz w:val="24"/>
          <w:szCs w:val="24"/>
          <w:lang w:val="fr-FR"/>
        </w:rPr>
        <w:t>sejħa</w:t>
      </w:r>
      <w:proofErr w:type="spellEnd"/>
      <w:r w:rsidRPr="00B77740">
        <w:rPr>
          <w:rFonts w:eastAsia="Arial Unicode MS" w:cs="Times New Roman"/>
          <w:sz w:val="24"/>
          <w:szCs w:val="24"/>
          <w:lang w:val="fr-FR"/>
        </w:rPr>
        <w:t xml:space="preserve"> </w:t>
      </w:r>
      <w:proofErr w:type="spellStart"/>
      <w:r w:rsidR="00B536D9" w:rsidRPr="00B77740">
        <w:rPr>
          <w:rFonts w:eastAsia="Arial Unicode MS" w:cs="Times New Roman"/>
          <w:sz w:val="24"/>
          <w:szCs w:val="24"/>
          <w:lang w:val="fr-FR"/>
        </w:rPr>
        <w:t>ċara</w:t>
      </w:r>
      <w:proofErr w:type="spellEnd"/>
      <w:r w:rsidR="00B536D9" w:rsidRPr="00B77740">
        <w:rPr>
          <w:rFonts w:eastAsia="Arial Unicode MS" w:cs="Times New Roman"/>
          <w:sz w:val="24"/>
          <w:szCs w:val="24"/>
          <w:lang w:val="fr-FR"/>
        </w:rPr>
        <w:t xml:space="preserve"> </w:t>
      </w:r>
      <w:proofErr w:type="spellStart"/>
      <w:r w:rsidR="00B536D9" w:rsidRPr="00B77740">
        <w:rPr>
          <w:rFonts w:eastAsia="Arial Unicode MS" w:cs="Times New Roman"/>
          <w:sz w:val="24"/>
          <w:szCs w:val="24"/>
          <w:lang w:val="fr-FR"/>
        </w:rPr>
        <w:t>lid</w:t>
      </w:r>
      <w:proofErr w:type="spellEnd"/>
      <w:r w:rsidR="00B536D9" w:rsidRPr="00B77740">
        <w:rPr>
          <w:rFonts w:eastAsia="Arial Unicode MS" w:cs="Times New Roman"/>
          <w:sz w:val="24"/>
          <w:szCs w:val="24"/>
          <w:lang w:val="fr-FR"/>
        </w:rPr>
        <w:t>-</w:t>
      </w:r>
      <w:proofErr w:type="spellStart"/>
      <w:r w:rsidR="00B536D9" w:rsidRPr="00B77740">
        <w:rPr>
          <w:rFonts w:eastAsia="Arial Unicode MS" w:cs="Times New Roman"/>
          <w:sz w:val="24"/>
          <w:szCs w:val="24"/>
          <w:lang w:val="fr-FR"/>
        </w:rPr>
        <w:t>dixxipli</w:t>
      </w:r>
      <w:proofErr w:type="spellEnd"/>
      <w:r w:rsidR="00B536D9" w:rsidRPr="00B77740">
        <w:rPr>
          <w:rFonts w:eastAsia="Arial Unicode MS" w:cs="Times New Roman"/>
          <w:sz w:val="24"/>
          <w:szCs w:val="24"/>
          <w:lang w:val="fr-FR"/>
        </w:rPr>
        <w:t xml:space="preserve"> </w:t>
      </w:r>
      <w:proofErr w:type="spellStart"/>
      <w:r w:rsidR="00B536D9" w:rsidRPr="00B77740">
        <w:rPr>
          <w:rFonts w:eastAsia="Arial Unicode MS" w:cs="Times New Roman"/>
          <w:sz w:val="24"/>
          <w:szCs w:val="24"/>
          <w:lang w:val="fr-FR"/>
        </w:rPr>
        <w:t>sabiex</w:t>
      </w:r>
      <w:proofErr w:type="spellEnd"/>
      <w:r w:rsidR="00B536D9" w:rsidRPr="00B77740">
        <w:rPr>
          <w:rFonts w:eastAsia="Arial Unicode MS" w:cs="Times New Roman"/>
          <w:sz w:val="24"/>
          <w:szCs w:val="24"/>
          <w:lang w:val="fr-FR"/>
        </w:rPr>
        <w:t xml:space="preserve"> ma </w:t>
      </w:r>
      <w:proofErr w:type="spellStart"/>
      <w:r w:rsidR="00B536D9" w:rsidRPr="00B77740">
        <w:rPr>
          <w:rFonts w:eastAsia="Arial Unicode MS" w:cs="Times New Roman"/>
          <w:sz w:val="24"/>
          <w:szCs w:val="24"/>
          <w:lang w:val="fr-FR"/>
        </w:rPr>
        <w:t>jalnenawx</w:t>
      </w:r>
      <w:proofErr w:type="spellEnd"/>
      <w:r w:rsidR="00B536D9" w:rsidRPr="00B77740">
        <w:rPr>
          <w:rFonts w:eastAsia="Arial Unicode MS" w:cs="Times New Roman"/>
          <w:sz w:val="24"/>
          <w:szCs w:val="24"/>
          <w:lang w:val="fr-FR"/>
        </w:rPr>
        <w:t xml:space="preserve"> </w:t>
      </w:r>
      <w:proofErr w:type="spellStart"/>
      <w:r w:rsidR="00B536D9" w:rsidRPr="00B77740">
        <w:rPr>
          <w:rFonts w:eastAsia="Arial Unicode MS" w:cs="Times New Roman"/>
          <w:sz w:val="24"/>
          <w:szCs w:val="24"/>
          <w:lang w:val="fr-FR"/>
        </w:rPr>
        <w:t>ruħhom</w:t>
      </w:r>
      <w:proofErr w:type="spellEnd"/>
      <w:r w:rsidR="00B536D9" w:rsidRPr="00B77740">
        <w:rPr>
          <w:rFonts w:eastAsia="Arial Unicode MS" w:cs="Times New Roman"/>
          <w:sz w:val="24"/>
          <w:szCs w:val="24"/>
          <w:lang w:val="fr-FR"/>
        </w:rPr>
        <w:t xml:space="preserve">, </w:t>
      </w:r>
      <w:proofErr w:type="spellStart"/>
      <w:r w:rsidR="00B536D9" w:rsidRPr="00B77740">
        <w:rPr>
          <w:rFonts w:eastAsia="Arial Unicode MS" w:cs="Times New Roman"/>
          <w:i/>
          <w:sz w:val="24"/>
          <w:szCs w:val="24"/>
          <w:lang w:val="fr-FR"/>
        </w:rPr>
        <w:t>jaraw</w:t>
      </w:r>
      <w:proofErr w:type="spellEnd"/>
      <w:r w:rsidR="00B536D9" w:rsidRPr="00B77740">
        <w:rPr>
          <w:rFonts w:eastAsia="Arial Unicode MS" w:cs="Times New Roman"/>
          <w:sz w:val="24"/>
          <w:szCs w:val="24"/>
          <w:lang w:val="fr-FR"/>
        </w:rPr>
        <w:t xml:space="preserve">  («</w:t>
      </w:r>
      <w:proofErr w:type="spellStart"/>
      <w:r w:rsidR="00B536D9" w:rsidRPr="00B77740">
        <w:rPr>
          <w:rStyle w:val="uni"/>
          <w:rFonts w:cs="Times New Roman"/>
          <w:sz w:val="24"/>
          <w:szCs w:val="24"/>
        </w:rPr>
        <w:t>βλέπετε</w:t>
      </w:r>
      <w:proofErr w:type="spellEnd"/>
      <w:r w:rsidR="00B536D9" w:rsidRPr="00B77740">
        <w:rPr>
          <w:rStyle w:val="uni"/>
          <w:rFonts w:cs="Times New Roman"/>
          <w:sz w:val="24"/>
          <w:szCs w:val="24"/>
          <w:lang w:val="mt-MT"/>
        </w:rPr>
        <w:t xml:space="preserve">»), </w:t>
      </w:r>
      <w:r w:rsidR="00B536D9" w:rsidRPr="00B77740">
        <w:rPr>
          <w:rStyle w:val="uni"/>
          <w:rFonts w:cs="Times New Roman"/>
          <w:i/>
          <w:sz w:val="24"/>
          <w:szCs w:val="24"/>
          <w:lang w:val="mt-MT"/>
        </w:rPr>
        <w:t xml:space="preserve">jibqgħu mqajmin </w:t>
      </w:r>
      <w:r w:rsidR="00B536D9" w:rsidRPr="00B77740">
        <w:rPr>
          <w:rStyle w:val="uni"/>
          <w:rFonts w:cs="Times New Roman"/>
          <w:sz w:val="24"/>
          <w:szCs w:val="24"/>
          <w:lang w:val="mt-MT"/>
        </w:rPr>
        <w:t>(«</w:t>
      </w:r>
      <w:proofErr w:type="spellStart"/>
      <w:r w:rsidR="00B536D9" w:rsidRPr="00B77740">
        <w:rPr>
          <w:rStyle w:val="uni"/>
          <w:rFonts w:cs="Times New Roman"/>
          <w:sz w:val="24"/>
          <w:szCs w:val="24"/>
        </w:rPr>
        <w:t>ἀγρυπνεῖτε</w:t>
      </w:r>
      <w:proofErr w:type="spellEnd"/>
      <w:r w:rsidR="00B536D9" w:rsidRPr="00B77740">
        <w:rPr>
          <w:rStyle w:val="uni"/>
          <w:rFonts w:cs="Times New Roman"/>
          <w:sz w:val="24"/>
          <w:szCs w:val="24"/>
          <w:lang w:val="mt-MT"/>
        </w:rPr>
        <w:t>»): huma “kmandamenti” ċari fl-istennija tal-«waqt» («</w:t>
      </w:r>
      <w:proofErr w:type="spellStart"/>
      <w:r w:rsidR="00B536D9" w:rsidRPr="00B77740">
        <w:rPr>
          <w:rStyle w:val="uni"/>
          <w:rFonts w:cs="Times New Roman"/>
          <w:sz w:val="24"/>
          <w:szCs w:val="24"/>
        </w:rPr>
        <w:t>καιρός</w:t>
      </w:r>
      <w:proofErr w:type="spellEnd"/>
      <w:r w:rsidR="00B536D9" w:rsidRPr="00B77740">
        <w:rPr>
          <w:rStyle w:val="uni"/>
          <w:rFonts w:cs="Times New Roman"/>
          <w:sz w:val="24"/>
          <w:szCs w:val="24"/>
          <w:lang w:val="mt-MT"/>
        </w:rPr>
        <w:t xml:space="preserve">») meta jerġa’ jiġi Kristu. Din is-sahra titlob minna d-dixxipli li nkunu </w:t>
      </w:r>
      <w:r w:rsidR="00B536D9" w:rsidRPr="00B77740">
        <w:rPr>
          <w:rStyle w:val="uni"/>
          <w:rFonts w:cs="Times New Roman"/>
          <w:i/>
          <w:sz w:val="24"/>
          <w:szCs w:val="24"/>
          <w:lang w:val="mt-MT"/>
        </w:rPr>
        <w:t>attenti</w:t>
      </w:r>
      <w:r w:rsidR="00B536D9" w:rsidRPr="00B77740">
        <w:rPr>
          <w:rStyle w:val="uni"/>
          <w:rFonts w:cs="Times New Roman"/>
          <w:sz w:val="24"/>
          <w:szCs w:val="24"/>
          <w:lang w:val="mt-MT"/>
        </w:rPr>
        <w:t xml:space="preserve"> – din l-attenzjoni tinbet minn tama żgura </w:t>
      </w:r>
      <w:r w:rsidR="00523D6B" w:rsidRPr="00B77740">
        <w:rPr>
          <w:rStyle w:val="uni"/>
          <w:rFonts w:cs="Times New Roman"/>
          <w:sz w:val="24"/>
          <w:szCs w:val="24"/>
          <w:lang w:val="mt-MT"/>
        </w:rPr>
        <w:t>li l-Mulej ġej dalwaqt u għalhekk hu meħtieġ is-</w:t>
      </w:r>
      <w:r w:rsidR="00523D6B" w:rsidRPr="00B77740">
        <w:rPr>
          <w:rStyle w:val="uni"/>
          <w:rFonts w:cs="Times New Roman"/>
          <w:i/>
          <w:sz w:val="24"/>
          <w:szCs w:val="24"/>
          <w:lang w:val="mt-MT"/>
        </w:rPr>
        <w:t>sabar</w:t>
      </w:r>
      <w:r w:rsidR="00523D6B" w:rsidRPr="00B77740">
        <w:rPr>
          <w:rStyle w:val="uni"/>
          <w:rFonts w:cs="Times New Roman"/>
          <w:sz w:val="24"/>
          <w:szCs w:val="24"/>
          <w:lang w:val="mt-MT"/>
        </w:rPr>
        <w:t xml:space="preserve"> tal-bniedem perseveranti: «Tassew li teħtieġu s-sabar biex tagħmlu r-rieda ta’ Alla u tiksbu dak li hu wiegħed. Għax “ftit ieħor, ftit ħafna, u dak li għandu jiġi ma jdumx ma jiġi. Il-bniedem ġust tiegħi jgħix bil-fidi; imma jekk jerġa’ lura jien ma nitgħaxxaqx bih.”» (</w:t>
      </w:r>
      <w:r w:rsidR="00523D6B" w:rsidRPr="00B77740">
        <w:rPr>
          <w:rStyle w:val="uni"/>
          <w:rFonts w:cs="Times New Roman"/>
          <w:i/>
          <w:sz w:val="24"/>
          <w:szCs w:val="24"/>
          <w:lang w:val="mt-MT"/>
        </w:rPr>
        <w:t>Lhud</w:t>
      </w:r>
      <w:r w:rsidR="00523D6B" w:rsidRPr="00B77740">
        <w:rPr>
          <w:rStyle w:val="uni"/>
          <w:rFonts w:cs="Times New Roman"/>
          <w:sz w:val="24"/>
          <w:szCs w:val="24"/>
          <w:lang w:val="mt-MT"/>
        </w:rPr>
        <w:t xml:space="preserve"> 10, 36-38). </w:t>
      </w:r>
    </w:p>
    <w:p w:rsidR="00B77740" w:rsidRDefault="00B77740" w:rsidP="00B77740">
      <w:pPr>
        <w:spacing w:after="0" w:line="360" w:lineRule="auto"/>
        <w:jc w:val="both"/>
        <w:rPr>
          <w:rFonts w:eastAsia="Arial Unicode MS" w:cs="Times New Roman"/>
          <w:b/>
          <w:sz w:val="24"/>
          <w:szCs w:val="24"/>
          <w:lang w:val="mt-MT"/>
        </w:rPr>
      </w:pPr>
    </w:p>
    <w:p w:rsidR="00523D6B" w:rsidRPr="00B77740" w:rsidRDefault="00DE1A1D" w:rsidP="00B77740">
      <w:pPr>
        <w:spacing w:after="0" w:line="360" w:lineRule="auto"/>
        <w:jc w:val="both"/>
        <w:rPr>
          <w:rFonts w:eastAsia="Arial Unicode MS" w:cs="Times New Roman"/>
          <w:b/>
          <w:sz w:val="24"/>
          <w:szCs w:val="24"/>
          <w:lang w:val="mt-MT"/>
        </w:rPr>
      </w:pPr>
      <w:r w:rsidRPr="00B77740">
        <w:rPr>
          <w:rFonts w:eastAsia="Arial Unicode MS" w:cs="Times New Roman"/>
          <w:b/>
          <w:sz w:val="24"/>
          <w:szCs w:val="24"/>
          <w:lang w:val="mt-MT"/>
        </w:rPr>
        <w:t xml:space="preserve">Jiġri bħal meta bniedem ikun siefer u telaq mid-dar, iħalli kollox f'idejn il-qaddejja tiegħu, kull wieħed fuq xogħlu, </w:t>
      </w:r>
    </w:p>
    <w:p w:rsidR="004D276F" w:rsidRPr="00B77740" w:rsidRDefault="00612705" w:rsidP="00B77740">
      <w:pPr>
        <w:spacing w:after="0" w:line="360" w:lineRule="auto"/>
        <w:jc w:val="both"/>
        <w:rPr>
          <w:rStyle w:val="uni"/>
          <w:rFonts w:cs="Times New Roman"/>
          <w:sz w:val="24"/>
          <w:szCs w:val="24"/>
          <w:lang w:val="mt-MT"/>
        </w:rPr>
      </w:pPr>
      <w:r w:rsidRPr="00B77740">
        <w:rPr>
          <w:rFonts w:eastAsia="Arial Unicode MS" w:cs="Times New Roman"/>
          <w:sz w:val="24"/>
          <w:szCs w:val="24"/>
          <w:lang w:val="mt-MT"/>
        </w:rPr>
        <w:t>Għalkemm insibu paralleli ta’ dan il-passaġġ f’</w:t>
      </w:r>
      <w:r w:rsidRPr="00B77740">
        <w:rPr>
          <w:rFonts w:eastAsia="Arial Unicode MS" w:cs="Times New Roman"/>
          <w:i/>
          <w:sz w:val="24"/>
          <w:szCs w:val="24"/>
          <w:lang w:val="mt-MT"/>
        </w:rPr>
        <w:t>Mattew</w:t>
      </w:r>
      <w:r w:rsidRPr="00B77740">
        <w:rPr>
          <w:rFonts w:eastAsia="Arial Unicode MS" w:cs="Times New Roman"/>
          <w:sz w:val="24"/>
          <w:szCs w:val="24"/>
          <w:lang w:val="mt-MT"/>
        </w:rPr>
        <w:t xml:space="preserve"> (25,14-30) u f’</w:t>
      </w:r>
      <w:r w:rsidRPr="00B77740">
        <w:rPr>
          <w:rFonts w:eastAsia="Arial Unicode MS" w:cs="Times New Roman"/>
          <w:i/>
          <w:sz w:val="24"/>
          <w:szCs w:val="24"/>
          <w:lang w:val="mt-MT"/>
        </w:rPr>
        <w:t>Luqa</w:t>
      </w:r>
      <w:r w:rsidRPr="00B77740">
        <w:rPr>
          <w:rFonts w:eastAsia="Arial Unicode MS" w:cs="Times New Roman"/>
          <w:sz w:val="24"/>
          <w:szCs w:val="24"/>
          <w:lang w:val="mt-MT"/>
        </w:rPr>
        <w:t xml:space="preserve"> (19,12-27), f’</w:t>
      </w:r>
      <w:r w:rsidRPr="00B77740">
        <w:rPr>
          <w:rFonts w:eastAsia="Arial Unicode MS" w:cs="Times New Roman"/>
          <w:i/>
          <w:sz w:val="24"/>
          <w:szCs w:val="24"/>
          <w:lang w:val="mt-MT"/>
        </w:rPr>
        <w:t>Mark</w:t>
      </w:r>
      <w:r w:rsidRPr="00B77740">
        <w:rPr>
          <w:rFonts w:eastAsia="Arial Unicode MS" w:cs="Times New Roman"/>
          <w:sz w:val="24"/>
          <w:szCs w:val="24"/>
          <w:lang w:val="mt-MT"/>
        </w:rPr>
        <w:t xml:space="preserve"> ir-raġel li jitlaq iħalli «dar» li fiha kull qaddej għandu «xogħlu», u wkoll hemm «tal-bieb» bl-ordni speċifiku «biex jibqa’ jishar». Żmien l-istennija huwa </w:t>
      </w:r>
      <w:r w:rsidR="0066502B" w:rsidRPr="00B77740">
        <w:rPr>
          <w:rFonts w:eastAsia="Arial Unicode MS" w:cs="Times New Roman"/>
          <w:sz w:val="24"/>
          <w:szCs w:val="24"/>
          <w:lang w:val="mt-MT"/>
        </w:rPr>
        <w:t>ż-</w:t>
      </w:r>
      <w:r w:rsidRPr="00B77740">
        <w:rPr>
          <w:rFonts w:eastAsia="Arial Unicode MS" w:cs="Times New Roman"/>
          <w:sz w:val="24"/>
          <w:szCs w:val="24"/>
          <w:lang w:val="mt-MT"/>
        </w:rPr>
        <w:t>żmien ta</w:t>
      </w:r>
      <w:r w:rsidR="0066502B" w:rsidRPr="00B77740">
        <w:rPr>
          <w:rFonts w:eastAsia="Arial Unicode MS" w:cs="Times New Roman"/>
          <w:sz w:val="24"/>
          <w:szCs w:val="24"/>
          <w:lang w:val="mt-MT"/>
        </w:rPr>
        <w:t>l-</w:t>
      </w:r>
      <w:r w:rsidRPr="00B77740">
        <w:rPr>
          <w:rFonts w:eastAsia="Arial Unicode MS" w:cs="Times New Roman"/>
          <w:i/>
          <w:sz w:val="24"/>
          <w:szCs w:val="24"/>
          <w:lang w:val="mt-MT"/>
        </w:rPr>
        <w:t>fiduċja</w:t>
      </w:r>
      <w:r w:rsidRPr="00B77740">
        <w:rPr>
          <w:rFonts w:eastAsia="Arial Unicode MS" w:cs="Times New Roman"/>
          <w:sz w:val="24"/>
          <w:szCs w:val="24"/>
          <w:lang w:val="mt-MT"/>
        </w:rPr>
        <w:t xml:space="preserve"> </w:t>
      </w:r>
      <w:r w:rsidR="00CF2812" w:rsidRPr="00B77740">
        <w:rPr>
          <w:rFonts w:eastAsia="Arial Unicode MS" w:cs="Times New Roman"/>
          <w:sz w:val="24"/>
          <w:szCs w:val="24"/>
          <w:lang w:val="mt-MT"/>
        </w:rPr>
        <w:t xml:space="preserve">li l-Mulej juri </w:t>
      </w:r>
      <w:r w:rsidR="006941D2" w:rsidRPr="00B77740">
        <w:rPr>
          <w:rFonts w:eastAsia="Arial Unicode MS" w:cs="Times New Roman"/>
          <w:sz w:val="24"/>
          <w:szCs w:val="24"/>
          <w:lang w:val="mt-MT"/>
        </w:rPr>
        <w:t>ma</w:t>
      </w:r>
      <w:r w:rsidR="00CF2812" w:rsidRPr="00B77740">
        <w:rPr>
          <w:rFonts w:eastAsia="Arial Unicode MS" w:cs="Times New Roman"/>
          <w:sz w:val="24"/>
          <w:szCs w:val="24"/>
          <w:lang w:val="mt-MT"/>
        </w:rPr>
        <w:t>l-qa</w:t>
      </w:r>
      <w:r w:rsidR="006941D2" w:rsidRPr="00B77740">
        <w:rPr>
          <w:rFonts w:eastAsia="Arial Unicode MS" w:cs="Times New Roman"/>
          <w:sz w:val="24"/>
          <w:szCs w:val="24"/>
          <w:lang w:val="mt-MT"/>
        </w:rPr>
        <w:t>ddejja li jagħtihom bħala don</w:t>
      </w:r>
      <w:r w:rsidR="0066502B" w:rsidRPr="00B77740">
        <w:rPr>
          <w:rFonts w:eastAsia="Arial Unicode MS" w:cs="Times New Roman"/>
          <w:sz w:val="24"/>
          <w:szCs w:val="24"/>
          <w:lang w:val="mt-MT"/>
        </w:rPr>
        <w:t xml:space="preserve"> u missjoni </w:t>
      </w:r>
      <w:r w:rsidR="00CF2812" w:rsidRPr="00B77740">
        <w:rPr>
          <w:rFonts w:eastAsia="Arial Unicode MS" w:cs="Times New Roman"/>
          <w:sz w:val="24"/>
          <w:szCs w:val="24"/>
          <w:lang w:val="mt-MT"/>
        </w:rPr>
        <w:t>l-kura tad-«dar» tiegħu. Il-qaddejja li «ma jiswew għal xejn» (</w:t>
      </w:r>
      <w:r w:rsidR="00CF2812" w:rsidRPr="00B77740">
        <w:rPr>
          <w:rFonts w:eastAsia="Arial Unicode MS" w:cs="Times New Roman"/>
          <w:i/>
          <w:sz w:val="24"/>
          <w:szCs w:val="24"/>
          <w:lang w:val="mt-MT"/>
        </w:rPr>
        <w:t xml:space="preserve">Lq </w:t>
      </w:r>
      <w:r w:rsidR="00CF2812" w:rsidRPr="00B77740">
        <w:rPr>
          <w:rFonts w:eastAsia="Arial Unicode MS" w:cs="Times New Roman"/>
          <w:sz w:val="24"/>
          <w:szCs w:val="24"/>
          <w:lang w:val="mt-MT"/>
        </w:rPr>
        <w:t xml:space="preserve">17,10) jingħatalhom iż-żmien biex jagħmlu l-frott. It-tluq tas-Sid aktar milli huwa żmien </w:t>
      </w:r>
      <w:r w:rsidR="00CF2812" w:rsidRPr="00B77740">
        <w:rPr>
          <w:rFonts w:eastAsia="Arial Unicode MS" w:cs="Times New Roman"/>
          <w:i/>
          <w:sz w:val="24"/>
          <w:szCs w:val="24"/>
          <w:lang w:val="mt-MT"/>
        </w:rPr>
        <w:t>ta’ nuqqas</w:t>
      </w:r>
      <w:r w:rsidR="0066502B" w:rsidRPr="00B77740">
        <w:rPr>
          <w:rFonts w:eastAsia="Arial Unicode MS" w:cs="Times New Roman"/>
          <w:i/>
          <w:sz w:val="24"/>
          <w:szCs w:val="24"/>
          <w:lang w:val="mt-MT"/>
        </w:rPr>
        <w:t xml:space="preserve"> </w:t>
      </w:r>
      <w:r w:rsidR="0066502B" w:rsidRPr="00B77740">
        <w:rPr>
          <w:rFonts w:eastAsia="Arial Unicode MS" w:cs="Times New Roman"/>
          <w:sz w:val="24"/>
          <w:szCs w:val="24"/>
          <w:lang w:val="mt-MT"/>
        </w:rPr>
        <w:t>(assenza)</w:t>
      </w:r>
      <w:r w:rsidR="00CF2812" w:rsidRPr="00B77740">
        <w:rPr>
          <w:rFonts w:eastAsia="Arial Unicode MS" w:cs="Times New Roman"/>
          <w:sz w:val="24"/>
          <w:szCs w:val="24"/>
          <w:lang w:val="mt-MT"/>
        </w:rPr>
        <w:t xml:space="preserve"> huwa żmien ta’ </w:t>
      </w:r>
      <w:r w:rsidR="00CF2812" w:rsidRPr="00B77740">
        <w:rPr>
          <w:rFonts w:eastAsia="Arial Unicode MS" w:cs="Times New Roman"/>
          <w:i/>
          <w:sz w:val="24"/>
          <w:szCs w:val="24"/>
          <w:lang w:val="mt-MT"/>
        </w:rPr>
        <w:t>doni</w:t>
      </w:r>
      <w:r w:rsidR="00CF2812" w:rsidRPr="00B77740">
        <w:rPr>
          <w:rFonts w:eastAsia="Arial Unicode MS" w:cs="Times New Roman"/>
          <w:sz w:val="24"/>
          <w:szCs w:val="24"/>
          <w:lang w:val="mt-MT"/>
        </w:rPr>
        <w:t xml:space="preserve"> għall-qaddejja tiegħu: «Madankollu, ngħidilkom is-sewwa, jaqblilkom li jiena mmur; għaliex, jekk ma mmurx, id-Difensur ma jiġix għandkom; imma jekk immur, nibgħathulkom.» (</w:t>
      </w:r>
      <w:r w:rsidR="00CF2812" w:rsidRPr="00B77740">
        <w:rPr>
          <w:rFonts w:eastAsia="Arial Unicode MS" w:cs="Times New Roman"/>
          <w:i/>
          <w:sz w:val="24"/>
          <w:szCs w:val="24"/>
          <w:lang w:val="mt-MT"/>
        </w:rPr>
        <w:t>Ġw</w:t>
      </w:r>
      <w:r w:rsidR="00CF2812" w:rsidRPr="00B77740">
        <w:rPr>
          <w:rFonts w:eastAsia="Arial Unicode MS" w:cs="Times New Roman"/>
          <w:sz w:val="24"/>
          <w:szCs w:val="24"/>
          <w:lang w:val="mt-MT"/>
        </w:rPr>
        <w:t xml:space="preserve"> 16,7).</w:t>
      </w:r>
      <w:r w:rsidR="00431E23" w:rsidRPr="00B77740">
        <w:rPr>
          <w:rFonts w:eastAsia="Arial Unicode MS" w:cs="Times New Roman"/>
          <w:sz w:val="24"/>
          <w:szCs w:val="24"/>
          <w:lang w:val="mt-MT"/>
        </w:rPr>
        <w:t xml:space="preserve"> Huwa ż-żmien biex il-qaddej </w:t>
      </w:r>
      <w:r w:rsidR="00431E23" w:rsidRPr="00B77740">
        <w:rPr>
          <w:rFonts w:eastAsia="Arial Unicode MS" w:cs="Times New Roman"/>
          <w:i/>
          <w:sz w:val="24"/>
          <w:szCs w:val="24"/>
          <w:lang w:val="mt-MT"/>
        </w:rPr>
        <w:t xml:space="preserve">jaħdem fid-doni </w:t>
      </w:r>
      <w:r w:rsidR="00431E23" w:rsidRPr="00B77740">
        <w:rPr>
          <w:rFonts w:eastAsia="Arial Unicode MS" w:cs="Times New Roman"/>
          <w:sz w:val="24"/>
          <w:szCs w:val="24"/>
          <w:lang w:val="mt-MT"/>
        </w:rPr>
        <w:t>li ġew afdati lilu (</w:t>
      </w:r>
      <w:r w:rsidR="00431E23" w:rsidRPr="00B77740">
        <w:rPr>
          <w:rFonts w:eastAsia="Arial Unicode MS" w:cs="Times New Roman"/>
          <w:i/>
          <w:sz w:val="24"/>
          <w:szCs w:val="24"/>
          <w:lang w:val="mt-MT"/>
        </w:rPr>
        <w:t xml:space="preserve">Mt </w:t>
      </w:r>
      <w:r w:rsidR="00431E23" w:rsidRPr="00B77740">
        <w:rPr>
          <w:rFonts w:eastAsia="Arial Unicode MS" w:cs="Times New Roman"/>
          <w:sz w:val="24"/>
          <w:szCs w:val="24"/>
          <w:lang w:val="mt-MT"/>
        </w:rPr>
        <w:t>25,16: «</w:t>
      </w:r>
      <w:proofErr w:type="spellStart"/>
      <w:r w:rsidR="00431E23" w:rsidRPr="00B77740">
        <w:rPr>
          <w:rStyle w:val="uni"/>
          <w:rFonts w:cs="Times New Roman"/>
          <w:sz w:val="24"/>
          <w:szCs w:val="24"/>
        </w:rPr>
        <w:t>ἠργάσατο</w:t>
      </w:r>
      <w:proofErr w:type="spellEnd"/>
      <w:r w:rsidR="00431E23" w:rsidRPr="00B77740">
        <w:rPr>
          <w:rStyle w:val="uni"/>
          <w:rFonts w:cs="Times New Roman"/>
          <w:sz w:val="24"/>
          <w:szCs w:val="24"/>
          <w:lang w:val="mt-MT"/>
        </w:rPr>
        <w:t xml:space="preserve"> </w:t>
      </w:r>
      <w:proofErr w:type="spellStart"/>
      <w:r w:rsidR="00431E23" w:rsidRPr="00B77740">
        <w:rPr>
          <w:rStyle w:val="uni"/>
          <w:rFonts w:cs="Times New Roman"/>
          <w:sz w:val="24"/>
          <w:szCs w:val="24"/>
        </w:rPr>
        <w:t>ἐν</w:t>
      </w:r>
      <w:proofErr w:type="spellEnd"/>
      <w:r w:rsidR="00431E23" w:rsidRPr="00B77740">
        <w:rPr>
          <w:rStyle w:val="uni"/>
          <w:rFonts w:cs="Times New Roman"/>
          <w:sz w:val="24"/>
          <w:szCs w:val="24"/>
          <w:lang w:val="mt-MT"/>
        </w:rPr>
        <w:t xml:space="preserve"> </w:t>
      </w:r>
      <w:proofErr w:type="spellStart"/>
      <w:r w:rsidR="00431E23" w:rsidRPr="00B77740">
        <w:rPr>
          <w:rStyle w:val="uni"/>
          <w:rFonts w:cs="Times New Roman"/>
          <w:sz w:val="24"/>
          <w:szCs w:val="24"/>
        </w:rPr>
        <w:t>αὐτοῖς</w:t>
      </w:r>
      <w:proofErr w:type="spellEnd"/>
      <w:r w:rsidR="00431E23" w:rsidRPr="00B77740">
        <w:rPr>
          <w:rStyle w:val="uni"/>
          <w:rFonts w:cs="Times New Roman"/>
          <w:sz w:val="24"/>
          <w:szCs w:val="24"/>
          <w:lang w:val="mt-MT"/>
        </w:rPr>
        <w:t>»). Huwa ż-żmien mogħti biex wieħed jaħdem fuqu nnifsu</w:t>
      </w:r>
      <w:r w:rsidR="004D276F" w:rsidRPr="00B77740">
        <w:rPr>
          <w:rStyle w:val="uni"/>
          <w:rFonts w:cs="Times New Roman"/>
          <w:sz w:val="24"/>
          <w:szCs w:val="24"/>
          <w:lang w:val="mt-MT"/>
        </w:rPr>
        <w:t xml:space="preserve"> billi jħaddem id-doni/talenti li rċieva. </w:t>
      </w:r>
    </w:p>
    <w:p w:rsidR="00B77740" w:rsidRDefault="00B77740" w:rsidP="00B77740">
      <w:pPr>
        <w:spacing w:after="0" w:line="360" w:lineRule="auto"/>
        <w:jc w:val="both"/>
        <w:rPr>
          <w:rFonts w:eastAsia="Arial Unicode MS" w:cs="Times New Roman"/>
          <w:b/>
          <w:sz w:val="24"/>
          <w:szCs w:val="24"/>
          <w:lang w:val="mt-MT"/>
        </w:rPr>
      </w:pPr>
    </w:p>
    <w:p w:rsidR="0066502B" w:rsidRPr="00B77740" w:rsidRDefault="0066502B" w:rsidP="00B77740">
      <w:pPr>
        <w:spacing w:after="0" w:line="360" w:lineRule="auto"/>
        <w:jc w:val="both"/>
        <w:rPr>
          <w:rStyle w:val="uni"/>
          <w:rFonts w:cs="Times New Roman"/>
          <w:sz w:val="24"/>
          <w:szCs w:val="24"/>
          <w:lang w:val="mt-MT"/>
        </w:rPr>
      </w:pPr>
      <w:r w:rsidRPr="00B77740">
        <w:rPr>
          <w:rFonts w:eastAsia="Arial Unicode MS" w:cs="Times New Roman"/>
          <w:b/>
          <w:sz w:val="24"/>
          <w:szCs w:val="24"/>
          <w:lang w:val="mt-MT"/>
        </w:rPr>
        <w:lastRenderedPageBreak/>
        <w:t>u lil tal-bieb jordnalu biex jibqa' jishar.</w:t>
      </w:r>
    </w:p>
    <w:p w:rsidR="0011049C" w:rsidRPr="00B77740" w:rsidRDefault="004D276F" w:rsidP="00B77740">
      <w:pPr>
        <w:spacing w:after="0" w:line="360" w:lineRule="auto"/>
        <w:jc w:val="both"/>
        <w:rPr>
          <w:rStyle w:val="uni"/>
          <w:rFonts w:cs="Times New Roman"/>
          <w:sz w:val="24"/>
          <w:szCs w:val="24"/>
          <w:lang w:val="mt-MT"/>
        </w:rPr>
      </w:pPr>
      <w:r w:rsidRPr="00B77740">
        <w:rPr>
          <w:rStyle w:val="uni"/>
          <w:rFonts w:cs="Times New Roman"/>
          <w:sz w:val="24"/>
          <w:szCs w:val="24"/>
          <w:lang w:val="mt-MT"/>
        </w:rPr>
        <w:t xml:space="preserve">L-istennija «tal-waqt» għandha tingħax ukoll bħala </w:t>
      </w:r>
      <w:r w:rsidRPr="00B77740">
        <w:rPr>
          <w:rStyle w:val="uni"/>
          <w:rFonts w:cs="Times New Roman"/>
          <w:i/>
          <w:sz w:val="24"/>
          <w:szCs w:val="24"/>
          <w:lang w:val="mt-MT"/>
        </w:rPr>
        <w:t>sahra ħdejn il-bieb</w:t>
      </w:r>
      <w:r w:rsidRPr="00B77740">
        <w:rPr>
          <w:rStyle w:val="uni"/>
          <w:rFonts w:cs="Times New Roman"/>
          <w:sz w:val="24"/>
          <w:szCs w:val="24"/>
          <w:lang w:val="mt-MT"/>
        </w:rPr>
        <w:t xml:space="preserve"> sabiex malli jasal l-Għarus u jħabbat, il-qalb mgħarrsa miegħu tiftaħlu (cfr </w:t>
      </w:r>
      <w:r w:rsidRPr="00B77740">
        <w:rPr>
          <w:rStyle w:val="uni"/>
          <w:rFonts w:cs="Times New Roman"/>
          <w:i/>
          <w:sz w:val="24"/>
          <w:szCs w:val="24"/>
          <w:lang w:val="mt-MT"/>
        </w:rPr>
        <w:t xml:space="preserve">Mt </w:t>
      </w:r>
      <w:r w:rsidRPr="00B77740">
        <w:rPr>
          <w:rStyle w:val="uni"/>
          <w:rFonts w:cs="Times New Roman"/>
          <w:sz w:val="24"/>
          <w:szCs w:val="24"/>
          <w:lang w:val="mt-MT"/>
        </w:rPr>
        <w:t>25, 1-13): «Ara, jien fil-bieb, u qiegħed inħabbat; jekk xi ħadd jismagħni u jiftaħl</w:t>
      </w:r>
      <w:r w:rsidR="0066502B" w:rsidRPr="00B77740">
        <w:rPr>
          <w:rStyle w:val="uni"/>
          <w:rFonts w:cs="Times New Roman"/>
          <w:sz w:val="24"/>
          <w:szCs w:val="24"/>
          <w:lang w:val="mt-MT"/>
        </w:rPr>
        <w:t>i</w:t>
      </w:r>
      <w:r w:rsidRPr="00B77740">
        <w:rPr>
          <w:rStyle w:val="uni"/>
          <w:rFonts w:cs="Times New Roman"/>
          <w:sz w:val="24"/>
          <w:szCs w:val="24"/>
          <w:lang w:val="mt-MT"/>
        </w:rPr>
        <w:t xml:space="preserve"> l-bieb, jiena nidħol għandu u niekol miegħu, u hu jiekol miegħi» (</w:t>
      </w:r>
      <w:r w:rsidRPr="00B77740">
        <w:rPr>
          <w:rStyle w:val="uni"/>
          <w:rFonts w:cs="Times New Roman"/>
          <w:i/>
          <w:sz w:val="24"/>
          <w:szCs w:val="24"/>
          <w:lang w:val="mt-MT"/>
        </w:rPr>
        <w:t>Apok</w:t>
      </w:r>
      <w:r w:rsidRPr="00B77740">
        <w:rPr>
          <w:rStyle w:val="uni"/>
          <w:rFonts w:cs="Times New Roman"/>
          <w:sz w:val="24"/>
          <w:szCs w:val="24"/>
          <w:lang w:val="mt-MT"/>
        </w:rPr>
        <w:t xml:space="preserve"> 3,20).</w:t>
      </w:r>
      <w:r w:rsidR="003720C9" w:rsidRPr="00B77740">
        <w:rPr>
          <w:rFonts w:cs="Times New Roman"/>
          <w:sz w:val="24"/>
          <w:szCs w:val="24"/>
          <w:lang w:val="mt-MT"/>
        </w:rPr>
        <w:t xml:space="preserve"> </w:t>
      </w:r>
      <w:r w:rsidR="0011049C" w:rsidRPr="00B77740">
        <w:rPr>
          <w:rFonts w:cs="Times New Roman"/>
          <w:sz w:val="24"/>
          <w:szCs w:val="24"/>
          <w:lang w:val="mt-MT"/>
        </w:rPr>
        <w:t>“Din, mela, hija l-Knisja: hi l-poplu ta’ Alla miexi wara l-Mulej Ġesù u li qed jitħejja jum wara l-ieħor għal-laqgħa miegħu, bħal għarusa ma’ għarustha.” (</w:t>
      </w:r>
      <w:r w:rsidR="0011049C" w:rsidRPr="00B77740">
        <w:rPr>
          <w:rFonts w:cs="Times New Roman"/>
          <w:smallCaps/>
          <w:sz w:val="24"/>
          <w:szCs w:val="24"/>
          <w:lang w:val="mt-MT"/>
        </w:rPr>
        <w:t>Franġisku</w:t>
      </w:r>
      <w:r w:rsidR="0011049C" w:rsidRPr="00B77740">
        <w:rPr>
          <w:rFonts w:cs="Times New Roman"/>
          <w:sz w:val="24"/>
          <w:szCs w:val="24"/>
          <w:lang w:val="mt-MT"/>
        </w:rPr>
        <w:t>, Udjenza 15/10/14).</w:t>
      </w:r>
    </w:p>
    <w:p w:rsidR="004D276F" w:rsidRPr="00B77740" w:rsidRDefault="003720C9" w:rsidP="00B77740">
      <w:pPr>
        <w:spacing w:after="0" w:line="360" w:lineRule="auto"/>
        <w:jc w:val="both"/>
        <w:rPr>
          <w:rStyle w:val="uni"/>
          <w:rFonts w:cs="Times New Roman"/>
          <w:sz w:val="24"/>
          <w:szCs w:val="24"/>
          <w:lang w:val="mt-MT"/>
        </w:rPr>
      </w:pPr>
      <w:r w:rsidRPr="00B77740">
        <w:rPr>
          <w:rStyle w:val="uni"/>
          <w:rFonts w:cs="Times New Roman"/>
          <w:sz w:val="24"/>
          <w:szCs w:val="24"/>
          <w:lang w:val="mt-MT"/>
        </w:rPr>
        <w:t>Il-post tas-sahra huwa l-bieb tad-dar tal-Mulej – quddiem il-bieba tat-Tinda tiegħu fost il-bnedmin; quddiem it-tinda tal-ġisem tal-proxxmu, speċ</w:t>
      </w:r>
      <w:r w:rsidR="0066502B" w:rsidRPr="00B77740">
        <w:rPr>
          <w:rStyle w:val="uni"/>
          <w:rFonts w:cs="Times New Roman"/>
          <w:sz w:val="24"/>
          <w:szCs w:val="24"/>
          <w:lang w:val="mt-MT"/>
        </w:rPr>
        <w:t>jalment tal-iżgħar fost l-aħwa;</w:t>
      </w:r>
      <w:r w:rsidRPr="00B77740">
        <w:rPr>
          <w:rStyle w:val="uni"/>
          <w:rFonts w:cs="Times New Roman"/>
          <w:sz w:val="24"/>
          <w:szCs w:val="24"/>
          <w:lang w:val="mt-MT"/>
        </w:rPr>
        <w:t xml:space="preserve"> ħdejn il-bieb tat-tempju magħmul minn ġebel ħaj </w:t>
      </w:r>
      <w:r w:rsidR="0066502B" w:rsidRPr="00B77740">
        <w:rPr>
          <w:rStyle w:val="uni"/>
          <w:rFonts w:cs="Times New Roman"/>
          <w:sz w:val="24"/>
          <w:szCs w:val="24"/>
          <w:lang w:val="mt-MT"/>
        </w:rPr>
        <w:t>sa</w:t>
      </w:r>
      <w:r w:rsidRPr="00B77740">
        <w:rPr>
          <w:rStyle w:val="uni"/>
          <w:rFonts w:cs="Times New Roman"/>
          <w:sz w:val="24"/>
          <w:szCs w:val="24"/>
          <w:lang w:val="mt-MT"/>
        </w:rPr>
        <w:t xml:space="preserve">biex ikun anki </w:t>
      </w:r>
      <w:r w:rsidRPr="00B77740">
        <w:rPr>
          <w:rStyle w:val="uni"/>
          <w:rFonts w:cs="Times New Roman"/>
          <w:i/>
          <w:sz w:val="24"/>
          <w:szCs w:val="24"/>
          <w:lang w:val="mt-MT"/>
        </w:rPr>
        <w:t xml:space="preserve">għassies, kustodju ta’ ħuh </w:t>
      </w:r>
      <w:r w:rsidRPr="00B77740">
        <w:rPr>
          <w:rStyle w:val="uni"/>
          <w:rFonts w:cs="Times New Roman"/>
          <w:sz w:val="24"/>
          <w:szCs w:val="24"/>
          <w:lang w:val="mt-MT"/>
        </w:rPr>
        <w:t xml:space="preserve">(cfr </w:t>
      </w:r>
      <w:r w:rsidRPr="00B77740">
        <w:rPr>
          <w:rStyle w:val="uni"/>
          <w:rFonts w:cs="Times New Roman"/>
          <w:i/>
          <w:sz w:val="24"/>
          <w:szCs w:val="24"/>
          <w:lang w:val="mt-MT"/>
        </w:rPr>
        <w:t>Ġen</w:t>
      </w:r>
      <w:r w:rsidRPr="00B77740">
        <w:rPr>
          <w:rStyle w:val="uni"/>
          <w:rFonts w:cs="Times New Roman"/>
          <w:sz w:val="24"/>
          <w:szCs w:val="24"/>
          <w:lang w:val="mt-MT"/>
        </w:rPr>
        <w:t xml:space="preserve"> 4,9): «Hieni l-bniedem li jismagħni, li jishar wara biebi, li jgħasses kuljum mal-għatba ta’ biebi, għax min isib lili jsib il-ħajja, u jikseb l-imħabba tal-Mulej.» (</w:t>
      </w:r>
      <w:r w:rsidRPr="00B77740">
        <w:rPr>
          <w:rStyle w:val="uni"/>
          <w:rFonts w:cs="Times New Roman"/>
          <w:i/>
          <w:sz w:val="24"/>
          <w:szCs w:val="24"/>
          <w:lang w:val="mt-MT"/>
        </w:rPr>
        <w:t>Prov</w:t>
      </w:r>
      <w:r w:rsidRPr="00B77740">
        <w:rPr>
          <w:rStyle w:val="uni"/>
          <w:rFonts w:cs="Times New Roman"/>
          <w:sz w:val="24"/>
          <w:szCs w:val="24"/>
          <w:lang w:val="mt-MT"/>
        </w:rPr>
        <w:t xml:space="preserve"> 8, 34). </w:t>
      </w:r>
    </w:p>
    <w:p w:rsidR="00B77740" w:rsidRDefault="00B77740" w:rsidP="00B77740">
      <w:pPr>
        <w:spacing w:after="0" w:line="360" w:lineRule="auto"/>
        <w:jc w:val="both"/>
        <w:rPr>
          <w:rFonts w:eastAsia="Arial Unicode MS" w:cs="Times New Roman"/>
          <w:b/>
          <w:sz w:val="24"/>
          <w:szCs w:val="24"/>
          <w:lang w:val="mt-MT"/>
        </w:rPr>
      </w:pPr>
    </w:p>
    <w:p w:rsidR="003720C9" w:rsidRPr="00B77740" w:rsidRDefault="00DE1A1D" w:rsidP="00B77740">
      <w:pPr>
        <w:spacing w:after="0" w:line="360" w:lineRule="auto"/>
        <w:jc w:val="both"/>
        <w:rPr>
          <w:rFonts w:eastAsia="Arial Unicode MS" w:cs="Times New Roman"/>
          <w:b/>
          <w:sz w:val="24"/>
          <w:szCs w:val="24"/>
          <w:lang w:val="mt-MT"/>
        </w:rPr>
      </w:pPr>
      <w:r w:rsidRPr="00B77740">
        <w:rPr>
          <w:rFonts w:eastAsia="Arial Unicode MS" w:cs="Times New Roman"/>
          <w:b/>
          <w:sz w:val="24"/>
          <w:szCs w:val="24"/>
          <w:lang w:val="mt-MT"/>
        </w:rPr>
        <w:t xml:space="preserve">Mela ishru, għax ma tafux meta jiġi Sid id-dar, jekk hux fil-għaxija, jew f'nofs il-lejl, jew xħin jidden is-serduk, jew inkella mas-sebħ, </w:t>
      </w:r>
    </w:p>
    <w:p w:rsidR="008031C7" w:rsidRPr="00B77740" w:rsidRDefault="003720C9" w:rsidP="00B77740">
      <w:pPr>
        <w:spacing w:after="0" w:line="360" w:lineRule="auto"/>
        <w:jc w:val="both"/>
        <w:rPr>
          <w:rFonts w:eastAsia="Arial Unicode MS" w:cs="Times New Roman"/>
          <w:sz w:val="24"/>
          <w:szCs w:val="24"/>
          <w:lang w:val="mt-MT"/>
        </w:rPr>
      </w:pPr>
      <w:r w:rsidRPr="00B77740">
        <w:rPr>
          <w:rFonts w:eastAsia="Arial Unicode MS" w:cs="Times New Roman"/>
          <w:sz w:val="24"/>
          <w:szCs w:val="24"/>
          <w:lang w:val="mt-MT"/>
        </w:rPr>
        <w:t>Is-Sid jista’ jiġi f’kull mument – l-evanġelista jsemmi l-</w:t>
      </w:r>
      <w:r w:rsidRPr="00B77740">
        <w:rPr>
          <w:rFonts w:eastAsia="Arial Unicode MS" w:cs="Times New Roman"/>
          <w:i/>
          <w:sz w:val="24"/>
          <w:szCs w:val="24"/>
          <w:lang w:val="mt-MT"/>
        </w:rPr>
        <w:t>erba’ vġejjel</w:t>
      </w:r>
      <w:r w:rsidRPr="00B77740">
        <w:rPr>
          <w:rFonts w:eastAsia="Arial Unicode MS" w:cs="Times New Roman"/>
          <w:sz w:val="24"/>
          <w:szCs w:val="24"/>
          <w:lang w:val="mt-MT"/>
        </w:rPr>
        <w:t xml:space="preserve"> li bihom ir-Rumani kienu jqassmu l-lejl, kull waħda ittul tliet sigħat. Fir-rakkont tal-passjoni, jergġħu jissemmew: «filgħaxija» jseħħ l-arres</w:t>
      </w:r>
      <w:r w:rsidR="0066502B" w:rsidRPr="00B77740">
        <w:rPr>
          <w:rFonts w:eastAsia="Arial Unicode MS" w:cs="Times New Roman"/>
          <w:sz w:val="24"/>
          <w:szCs w:val="24"/>
          <w:lang w:val="mt-MT"/>
        </w:rPr>
        <w:t>t</w:t>
      </w:r>
      <w:r w:rsidRPr="00B77740">
        <w:rPr>
          <w:rFonts w:eastAsia="Arial Unicode MS" w:cs="Times New Roman"/>
          <w:sz w:val="24"/>
          <w:szCs w:val="24"/>
          <w:lang w:val="mt-MT"/>
        </w:rPr>
        <w:t xml:space="preserve"> ta’ Ġesù (cfr </w:t>
      </w:r>
      <w:r w:rsidRPr="00B77740">
        <w:rPr>
          <w:rFonts w:eastAsia="Arial Unicode MS" w:cs="Times New Roman"/>
          <w:i/>
          <w:sz w:val="24"/>
          <w:szCs w:val="24"/>
          <w:lang w:val="mt-MT"/>
        </w:rPr>
        <w:t xml:space="preserve">Mk </w:t>
      </w:r>
      <w:r w:rsidR="008031C7" w:rsidRPr="00B77740">
        <w:rPr>
          <w:rFonts w:eastAsia="Arial Unicode MS" w:cs="Times New Roman"/>
          <w:sz w:val="24"/>
          <w:szCs w:val="24"/>
          <w:lang w:val="mt-MT"/>
        </w:rPr>
        <w:t>14,17), «f’nofs il-lejl» jiġi meħud quddiem il-Qassis il-Kbir (vv. 60-62), «xħin jidden is-serduk» Pietru jkun għadu kemm ċaħdu għal tliet darbiet (v. 72), u «filgħodu» jittieħed quddiem Pilatu (15,1). Kull mument tal-istennija għandu jżomm ħajja fid-dixxiplu t-tifkira tal-imħabba kbira ta’ K</w:t>
      </w:r>
      <w:bookmarkStart w:id="0" w:name="_GoBack"/>
      <w:bookmarkEnd w:id="0"/>
      <w:r w:rsidR="008031C7" w:rsidRPr="00B77740">
        <w:rPr>
          <w:rFonts w:eastAsia="Arial Unicode MS" w:cs="Times New Roman"/>
          <w:sz w:val="24"/>
          <w:szCs w:val="24"/>
          <w:lang w:val="mt-MT"/>
        </w:rPr>
        <w:t>ristu għalih li leħħet fl-għotja sħiħa tiegħu. Id-dixxiplu li jiftakar fil-fidwa miksuba għalih minn Kristu, jgħix bħala iben id-dawl u jitqabad kontra l-qawwiet tad-dlam billi jħaddan is-</w:t>
      </w:r>
      <w:r w:rsidR="008031C7" w:rsidRPr="00B77740">
        <w:rPr>
          <w:rFonts w:eastAsia="Arial Unicode MS" w:cs="Times New Roman"/>
          <w:i/>
          <w:sz w:val="24"/>
          <w:szCs w:val="24"/>
          <w:lang w:val="mt-MT"/>
        </w:rPr>
        <w:t>sobrietas</w:t>
      </w:r>
      <w:r w:rsidR="008031C7" w:rsidRPr="00B77740">
        <w:rPr>
          <w:rFonts w:eastAsia="Arial Unicode MS" w:cs="Times New Roman"/>
          <w:sz w:val="24"/>
          <w:szCs w:val="24"/>
          <w:lang w:val="mt-MT"/>
        </w:rPr>
        <w:t>: jagħraf jgħix bil-q</w:t>
      </w:r>
      <w:r w:rsidR="0066502B" w:rsidRPr="00B77740">
        <w:rPr>
          <w:rFonts w:eastAsia="Arial Unicode MS" w:cs="Times New Roman"/>
          <w:sz w:val="24"/>
          <w:szCs w:val="24"/>
          <w:lang w:val="mt-MT"/>
        </w:rPr>
        <w:t>j</w:t>
      </w:r>
      <w:r w:rsidR="008031C7" w:rsidRPr="00B77740">
        <w:rPr>
          <w:rFonts w:eastAsia="Arial Unicode MS" w:cs="Times New Roman"/>
          <w:sz w:val="24"/>
          <w:szCs w:val="24"/>
          <w:lang w:val="mt-MT"/>
        </w:rPr>
        <w:t>ies: «Għalhekk ma għandniex norqdu bħall-oħrajn, iżda nishru u ngħixu bil-qjies. Għax min jorqod, jorqod billejl; u min jisker, jisker billejl. Ladarba aħna wlied il-jum, ejjew ngħixu bil-qjies, nilbsu l-kurrazza tal-fidi u l-imħabba, u l-elmu tat-tama tas-salvazzjoni.» (</w:t>
      </w:r>
      <w:r w:rsidR="008031C7" w:rsidRPr="00B77740">
        <w:rPr>
          <w:rFonts w:eastAsia="Arial Unicode MS" w:cs="Times New Roman"/>
          <w:i/>
          <w:sz w:val="24"/>
          <w:szCs w:val="24"/>
          <w:lang w:val="mt-MT"/>
        </w:rPr>
        <w:t>1Tess</w:t>
      </w:r>
      <w:r w:rsidR="008031C7" w:rsidRPr="00B77740">
        <w:rPr>
          <w:rFonts w:eastAsia="Arial Unicode MS" w:cs="Times New Roman"/>
          <w:sz w:val="24"/>
          <w:szCs w:val="24"/>
          <w:lang w:val="mt-MT"/>
        </w:rPr>
        <w:t xml:space="preserve"> 5, 6-8). </w:t>
      </w:r>
      <w:r w:rsidR="00443484" w:rsidRPr="00B77740">
        <w:rPr>
          <w:rFonts w:eastAsia="Arial Unicode MS" w:cs="Times New Roman"/>
          <w:sz w:val="24"/>
          <w:szCs w:val="24"/>
          <w:lang w:val="mt-MT"/>
        </w:rPr>
        <w:t>Huwa ż-żmien biex id-dixxiplu jħaddem il-</w:t>
      </w:r>
      <w:r w:rsidR="00443484" w:rsidRPr="00B77740">
        <w:rPr>
          <w:rFonts w:eastAsia="Arial Unicode MS" w:cs="Times New Roman"/>
          <w:i/>
          <w:sz w:val="24"/>
          <w:szCs w:val="24"/>
          <w:lang w:val="mt-MT"/>
        </w:rPr>
        <w:t>virtù tal-qjies</w:t>
      </w:r>
      <w:r w:rsidR="00443484" w:rsidRPr="00B77740">
        <w:rPr>
          <w:rFonts w:eastAsia="Arial Unicode MS" w:cs="Times New Roman"/>
          <w:sz w:val="24"/>
          <w:szCs w:val="24"/>
          <w:lang w:val="mt-MT"/>
        </w:rPr>
        <w:t xml:space="preserve"> li permezz tagħha jsawwar ġo fih il-kapaċità, il-qawwa (</w:t>
      </w:r>
      <w:r w:rsidR="00443484" w:rsidRPr="00B77740">
        <w:rPr>
          <w:rFonts w:eastAsia="Arial Unicode MS" w:cs="Times New Roman"/>
          <w:i/>
          <w:sz w:val="24"/>
          <w:szCs w:val="24"/>
          <w:lang w:val="mt-MT"/>
        </w:rPr>
        <w:t>virtus</w:t>
      </w:r>
      <w:r w:rsidR="00443484" w:rsidRPr="00B77740">
        <w:rPr>
          <w:rFonts w:eastAsia="Arial Unicode MS" w:cs="Times New Roman"/>
          <w:sz w:val="24"/>
          <w:szCs w:val="24"/>
          <w:lang w:val="mt-MT"/>
        </w:rPr>
        <w:t xml:space="preserve">) li jkun imħażżem fir-ruħ (fil-moħħ) u rżin f’kollox (cfr </w:t>
      </w:r>
      <w:r w:rsidR="00443484" w:rsidRPr="00B77740">
        <w:rPr>
          <w:rFonts w:eastAsia="Arial Unicode MS" w:cs="Times New Roman"/>
          <w:i/>
          <w:sz w:val="24"/>
          <w:szCs w:val="24"/>
          <w:lang w:val="mt-MT"/>
        </w:rPr>
        <w:t xml:space="preserve">1Pt </w:t>
      </w:r>
      <w:r w:rsidR="00443484" w:rsidRPr="00B77740">
        <w:rPr>
          <w:rFonts w:eastAsia="Arial Unicode MS" w:cs="Times New Roman"/>
          <w:sz w:val="24"/>
          <w:szCs w:val="24"/>
          <w:lang w:val="mt-MT"/>
        </w:rPr>
        <w:t xml:space="preserve">1, 13) sabiex jindirizza u jumanizza l-emozzjonijiet u l-imġiba tiegħu b’mod li jsir aktar bniedem. Hekk jikseb ħelsien akbar aktar ma jagħraf imexxi </w:t>
      </w:r>
      <w:r w:rsidR="00443484" w:rsidRPr="00B77740">
        <w:rPr>
          <w:rFonts w:eastAsia="Arial Unicode MS" w:cs="Times New Roman"/>
          <w:i/>
          <w:sz w:val="24"/>
          <w:szCs w:val="24"/>
          <w:lang w:val="mt-MT"/>
        </w:rPr>
        <w:t>hu</w:t>
      </w:r>
      <w:r w:rsidR="00443484" w:rsidRPr="00B77740">
        <w:rPr>
          <w:rFonts w:eastAsia="Arial Unicode MS" w:cs="Times New Roman"/>
          <w:sz w:val="24"/>
          <w:szCs w:val="24"/>
          <w:lang w:val="mt-MT"/>
        </w:rPr>
        <w:t xml:space="preserve"> l-emozzjonijiet u l-passjonijiet tiegħu milli bil-kontra. </w:t>
      </w:r>
    </w:p>
    <w:p w:rsidR="00443484" w:rsidRPr="00B77740" w:rsidRDefault="00443484" w:rsidP="00B77740">
      <w:pPr>
        <w:spacing w:after="0" w:line="360" w:lineRule="auto"/>
        <w:jc w:val="both"/>
        <w:rPr>
          <w:rFonts w:eastAsia="Arial Unicode MS" w:cs="Times New Roman"/>
          <w:sz w:val="24"/>
          <w:szCs w:val="24"/>
          <w:lang w:val="mt-MT"/>
        </w:rPr>
      </w:pPr>
      <w:r w:rsidRPr="00B77740">
        <w:rPr>
          <w:rFonts w:eastAsia="Arial Unicode MS" w:cs="Times New Roman"/>
          <w:sz w:val="24"/>
          <w:szCs w:val="24"/>
          <w:lang w:val="mt-MT"/>
        </w:rPr>
        <w:lastRenderedPageBreak/>
        <w:t>Is-</w:t>
      </w:r>
      <w:r w:rsidRPr="00B77740">
        <w:rPr>
          <w:rFonts w:eastAsia="Arial Unicode MS" w:cs="Times New Roman"/>
          <w:i/>
          <w:sz w:val="24"/>
          <w:szCs w:val="24"/>
          <w:lang w:val="mt-MT"/>
        </w:rPr>
        <w:t>sahra</w:t>
      </w:r>
      <w:r w:rsidRPr="00B77740">
        <w:rPr>
          <w:rFonts w:cs="Times New Roman"/>
          <w:sz w:val="24"/>
          <w:szCs w:val="24"/>
          <w:lang w:val="mt-MT"/>
        </w:rPr>
        <w:t xml:space="preserve"> għalhekk hija taqbida kontinwa li titlob mid-dixxiplu l-kapaċità li </w:t>
      </w:r>
      <w:r w:rsidRPr="00B77740">
        <w:rPr>
          <w:rFonts w:cs="Times New Roman"/>
          <w:i/>
          <w:sz w:val="24"/>
          <w:szCs w:val="24"/>
          <w:lang w:val="mt-MT"/>
        </w:rPr>
        <w:t>jżomm sħiħ</w:t>
      </w:r>
      <w:r w:rsidRPr="00B77740">
        <w:rPr>
          <w:rFonts w:cs="Times New Roman"/>
          <w:sz w:val="24"/>
          <w:szCs w:val="24"/>
          <w:lang w:val="mt-MT"/>
        </w:rPr>
        <w:t>: iżomm sħiħ biex iħares l-ewwelnett il-</w:t>
      </w:r>
      <w:r w:rsidRPr="00B77740">
        <w:rPr>
          <w:rFonts w:cs="Times New Roman"/>
          <w:i/>
          <w:sz w:val="24"/>
          <w:szCs w:val="24"/>
          <w:lang w:val="mt-MT"/>
        </w:rPr>
        <w:t>ħajja interjuri tiegħu</w:t>
      </w:r>
      <w:r w:rsidRPr="00B77740">
        <w:rPr>
          <w:rFonts w:cs="Times New Roman"/>
          <w:sz w:val="24"/>
          <w:szCs w:val="24"/>
          <w:lang w:val="mt-MT"/>
        </w:rPr>
        <w:t xml:space="preserve"> u jgħasses kontinwament fuqu nnifsu; iżomm sħiħ kontra t-tlettix qarrieq tad-dinja; iżomm sħiħ biex jgħaqqad aktar flimkien il-fidi mistqarra u l-ħajja mgħixha</w:t>
      </w:r>
      <w:r w:rsidR="00C802B4" w:rsidRPr="00B77740">
        <w:rPr>
          <w:rFonts w:cs="Times New Roman"/>
          <w:sz w:val="24"/>
          <w:szCs w:val="24"/>
          <w:lang w:val="mt-MT"/>
        </w:rPr>
        <w:t xml:space="preserve">. </w:t>
      </w:r>
    </w:p>
    <w:p w:rsidR="00B77740" w:rsidRDefault="00B77740" w:rsidP="00B77740">
      <w:pPr>
        <w:spacing w:after="0" w:line="360" w:lineRule="auto"/>
        <w:jc w:val="both"/>
        <w:rPr>
          <w:rFonts w:eastAsia="Arial Unicode MS" w:cs="Times New Roman"/>
          <w:b/>
          <w:sz w:val="24"/>
          <w:szCs w:val="24"/>
          <w:lang w:val="mt-MT"/>
        </w:rPr>
      </w:pPr>
    </w:p>
    <w:p w:rsidR="00C802B4" w:rsidRPr="00B77740" w:rsidRDefault="00DE1A1D" w:rsidP="00B77740">
      <w:pPr>
        <w:spacing w:after="0" w:line="360" w:lineRule="auto"/>
        <w:jc w:val="both"/>
        <w:rPr>
          <w:rFonts w:eastAsia="Arial Unicode MS" w:cs="Times New Roman"/>
          <w:b/>
          <w:sz w:val="24"/>
          <w:szCs w:val="24"/>
          <w:lang w:val="mt-MT"/>
        </w:rPr>
      </w:pPr>
      <w:r w:rsidRPr="00B77740">
        <w:rPr>
          <w:rFonts w:eastAsia="Arial Unicode MS" w:cs="Times New Roman"/>
          <w:b/>
          <w:sz w:val="24"/>
          <w:szCs w:val="24"/>
          <w:lang w:val="mt-MT"/>
        </w:rPr>
        <w:t xml:space="preserve">li ma jmurx jiġi għal għarrieda u jsibkom reqdin. </w:t>
      </w:r>
    </w:p>
    <w:p w:rsidR="00C802B4" w:rsidRPr="00B77740" w:rsidRDefault="00C802B4" w:rsidP="00B77740">
      <w:pPr>
        <w:spacing w:after="0" w:line="360" w:lineRule="auto"/>
        <w:jc w:val="both"/>
        <w:rPr>
          <w:rFonts w:eastAsia="Arial Unicode MS" w:cs="Times New Roman"/>
          <w:sz w:val="24"/>
          <w:szCs w:val="24"/>
          <w:lang w:val="mt-MT"/>
        </w:rPr>
      </w:pPr>
      <w:r w:rsidRPr="00B77740">
        <w:rPr>
          <w:rFonts w:eastAsia="Arial Unicode MS" w:cs="Times New Roman"/>
          <w:sz w:val="24"/>
          <w:szCs w:val="24"/>
          <w:lang w:val="mt-MT"/>
        </w:rPr>
        <w:t>Fis-simbol</w:t>
      </w:r>
      <w:r w:rsidR="00C068F5" w:rsidRPr="00B77740">
        <w:rPr>
          <w:rFonts w:eastAsia="Arial Unicode MS" w:cs="Times New Roman"/>
          <w:sz w:val="24"/>
          <w:szCs w:val="24"/>
          <w:lang w:val="mt-MT"/>
        </w:rPr>
        <w:t>o</w:t>
      </w:r>
      <w:r w:rsidRPr="00B77740">
        <w:rPr>
          <w:rFonts w:eastAsia="Arial Unicode MS" w:cs="Times New Roman"/>
          <w:sz w:val="24"/>
          <w:szCs w:val="24"/>
          <w:lang w:val="mt-MT"/>
        </w:rPr>
        <w:t>ġija bibblika, imma anki f’kulturi oħra (fil-mitoloġija Grieg</w:t>
      </w:r>
      <w:r w:rsidR="00C068F5" w:rsidRPr="00B77740">
        <w:rPr>
          <w:rFonts w:eastAsia="Arial Unicode MS" w:cs="Times New Roman"/>
          <w:sz w:val="24"/>
          <w:szCs w:val="24"/>
          <w:lang w:val="mt-MT"/>
        </w:rPr>
        <w:t>a</w:t>
      </w:r>
      <w:r w:rsidRPr="00B77740">
        <w:rPr>
          <w:rFonts w:eastAsia="Arial Unicode MS" w:cs="Times New Roman"/>
          <w:sz w:val="24"/>
          <w:szCs w:val="24"/>
          <w:lang w:val="mt-MT"/>
        </w:rPr>
        <w:t xml:space="preserve"> l-irqad </w:t>
      </w:r>
      <w:r w:rsidRPr="00B77740">
        <w:rPr>
          <w:rFonts w:eastAsia="Arial Unicode MS" w:cs="Times New Roman"/>
          <w:i/>
          <w:sz w:val="24"/>
          <w:szCs w:val="24"/>
          <w:lang w:val="mt-MT"/>
        </w:rPr>
        <w:t>Hypnos</w:t>
      </w:r>
      <w:r w:rsidRPr="00B77740">
        <w:rPr>
          <w:rFonts w:eastAsia="Arial Unicode MS" w:cs="Times New Roman"/>
          <w:sz w:val="24"/>
          <w:szCs w:val="24"/>
          <w:lang w:val="mt-MT"/>
        </w:rPr>
        <w:t xml:space="preserve"> huwa t-tewmi ta’ </w:t>
      </w:r>
      <w:r w:rsidRPr="00B77740">
        <w:rPr>
          <w:rFonts w:eastAsia="Arial Unicode MS" w:cs="Times New Roman"/>
          <w:i/>
          <w:sz w:val="24"/>
          <w:szCs w:val="24"/>
          <w:lang w:val="mt-MT"/>
        </w:rPr>
        <w:t>Thanatos</w:t>
      </w:r>
      <w:r w:rsidRPr="00B77740">
        <w:rPr>
          <w:rFonts w:eastAsia="Arial Unicode MS" w:cs="Times New Roman"/>
          <w:sz w:val="24"/>
          <w:szCs w:val="24"/>
          <w:lang w:val="mt-MT"/>
        </w:rPr>
        <w:t>, il-mewt) li torqod ifisser li tidħol fl-ispazju tal-mewt. Il-bniedem li jishar (</w:t>
      </w:r>
      <w:r w:rsidRPr="00B77740">
        <w:rPr>
          <w:rFonts w:eastAsia="Arial Unicode MS" w:cs="Times New Roman"/>
          <w:i/>
          <w:sz w:val="24"/>
          <w:szCs w:val="24"/>
          <w:lang w:val="mt-MT"/>
        </w:rPr>
        <w:t>homo vigilans</w:t>
      </w:r>
      <w:r w:rsidRPr="00B77740">
        <w:rPr>
          <w:rFonts w:eastAsia="Arial Unicode MS" w:cs="Times New Roman"/>
          <w:sz w:val="24"/>
          <w:szCs w:val="24"/>
          <w:lang w:val="mt-MT"/>
        </w:rPr>
        <w:t xml:space="preserve">), huwa dak li ma jaħkmux in-ngħas tal-indifferenza u tal-injuranza frott in-nuqqas ta’ memorja salvifika u ta’ fidi fi </w:t>
      </w:r>
      <w:r w:rsidR="003E2174" w:rsidRPr="00B77740">
        <w:rPr>
          <w:rFonts w:eastAsia="Arial Unicode MS" w:cs="Times New Roman"/>
          <w:sz w:val="24"/>
          <w:szCs w:val="24"/>
          <w:lang w:val="mt-MT"/>
        </w:rPr>
        <w:t>Kristu: «mimdud fuq friexi, fik niftakar; u naħseb fuqek fis-sahriet tal-lejl» (</w:t>
      </w:r>
      <w:r w:rsidR="003E2174" w:rsidRPr="00B77740">
        <w:rPr>
          <w:rFonts w:eastAsia="Arial Unicode MS" w:cs="Times New Roman"/>
          <w:i/>
          <w:sz w:val="24"/>
          <w:szCs w:val="24"/>
          <w:lang w:val="mt-MT"/>
        </w:rPr>
        <w:t xml:space="preserve">S </w:t>
      </w:r>
      <w:r w:rsidR="003E2174" w:rsidRPr="00B77740">
        <w:rPr>
          <w:rFonts w:eastAsia="Arial Unicode MS" w:cs="Times New Roman"/>
          <w:sz w:val="24"/>
          <w:szCs w:val="24"/>
          <w:lang w:val="mt-MT"/>
        </w:rPr>
        <w:t xml:space="preserve">63,7; 119, 55.62.148). </w:t>
      </w:r>
      <w:r w:rsidRPr="00B77740">
        <w:rPr>
          <w:rFonts w:eastAsia="Arial Unicode MS" w:cs="Times New Roman"/>
          <w:sz w:val="24"/>
          <w:szCs w:val="24"/>
          <w:lang w:val="mt-MT"/>
        </w:rPr>
        <w:t xml:space="preserve"> Huwa l-bniedem li jishar biex ma jidħolx fit-tiġrib (</w:t>
      </w:r>
      <w:r w:rsidR="00C068F5" w:rsidRPr="00B77740">
        <w:rPr>
          <w:rFonts w:eastAsia="Arial Unicode MS" w:cs="Times New Roman"/>
          <w:sz w:val="24"/>
          <w:szCs w:val="24"/>
          <w:lang w:val="mt-MT"/>
        </w:rPr>
        <w:t xml:space="preserve">cfr </w:t>
      </w:r>
      <w:r w:rsidR="00DA1424" w:rsidRPr="00B77740">
        <w:rPr>
          <w:rFonts w:eastAsia="Arial Unicode MS" w:cs="Times New Roman"/>
          <w:i/>
          <w:sz w:val="24"/>
          <w:szCs w:val="24"/>
          <w:lang w:val="mt-MT"/>
        </w:rPr>
        <w:t>Mk</w:t>
      </w:r>
      <w:r w:rsidR="00DA1424" w:rsidRPr="00B77740">
        <w:rPr>
          <w:rFonts w:eastAsia="Arial Unicode MS" w:cs="Times New Roman"/>
          <w:sz w:val="24"/>
          <w:szCs w:val="24"/>
          <w:lang w:val="mt-MT"/>
        </w:rPr>
        <w:t xml:space="preserve"> 14, 38) – għalkemm ġismu jorqod qalbu dejjem tishar: «Jiena rieqda, iva, iżda qalbi tishar» (</w:t>
      </w:r>
      <w:r w:rsidR="00DA1424" w:rsidRPr="00B77740">
        <w:rPr>
          <w:rFonts w:eastAsia="Arial Unicode MS" w:cs="Times New Roman"/>
          <w:i/>
          <w:sz w:val="24"/>
          <w:szCs w:val="24"/>
          <w:lang w:val="mt-MT"/>
        </w:rPr>
        <w:t xml:space="preserve">Għan </w:t>
      </w:r>
      <w:r w:rsidR="00DA1424" w:rsidRPr="00B77740">
        <w:rPr>
          <w:rFonts w:eastAsia="Arial Unicode MS" w:cs="Times New Roman"/>
          <w:sz w:val="24"/>
          <w:szCs w:val="24"/>
          <w:lang w:val="mt-MT"/>
        </w:rPr>
        <w:t>5, 2). Qalbu tfittex dejjem</w:t>
      </w:r>
      <w:r w:rsidR="003E2174" w:rsidRPr="00B77740">
        <w:rPr>
          <w:rFonts w:eastAsia="Arial Unicode MS" w:cs="Times New Roman"/>
          <w:sz w:val="24"/>
          <w:szCs w:val="24"/>
          <w:lang w:val="mt-MT"/>
        </w:rPr>
        <w:t xml:space="preserve"> l-għerf mill-Għoli</w:t>
      </w:r>
      <w:r w:rsidR="00C068F5" w:rsidRPr="00B77740">
        <w:rPr>
          <w:rFonts w:eastAsia="Arial Unicode MS" w:cs="Times New Roman"/>
          <w:sz w:val="24"/>
          <w:szCs w:val="24"/>
          <w:lang w:val="mt-MT"/>
        </w:rPr>
        <w:t xml:space="preserve"> li jhenniha</w:t>
      </w:r>
      <w:r w:rsidR="00DA1424" w:rsidRPr="00B77740">
        <w:rPr>
          <w:rFonts w:eastAsia="Arial Unicode MS" w:cs="Times New Roman"/>
          <w:sz w:val="24"/>
          <w:szCs w:val="24"/>
          <w:lang w:val="mt-MT"/>
        </w:rPr>
        <w:t>: «</w:t>
      </w:r>
      <w:r w:rsidR="003E2174" w:rsidRPr="00B77740">
        <w:rPr>
          <w:rFonts w:eastAsia="Arial Unicode MS" w:cs="Times New Roman"/>
          <w:sz w:val="24"/>
          <w:szCs w:val="24"/>
          <w:lang w:val="mt-MT"/>
        </w:rPr>
        <w:t>L-aqwa tal-għaqal hu li taħseb fl-għerf, u min jishar għalih jeħles mill-inkwiet» (</w:t>
      </w:r>
      <w:r w:rsidR="003E2174" w:rsidRPr="00B77740">
        <w:rPr>
          <w:rFonts w:eastAsia="Arial Unicode MS" w:cs="Times New Roman"/>
          <w:i/>
          <w:sz w:val="24"/>
          <w:szCs w:val="24"/>
          <w:lang w:val="mt-MT"/>
        </w:rPr>
        <w:t xml:space="preserve">Għerf </w:t>
      </w:r>
      <w:r w:rsidR="003E2174" w:rsidRPr="00B77740">
        <w:rPr>
          <w:rFonts w:eastAsia="Arial Unicode MS" w:cs="Times New Roman"/>
          <w:sz w:val="24"/>
          <w:szCs w:val="24"/>
          <w:lang w:val="mt-MT"/>
        </w:rPr>
        <w:t xml:space="preserve">6,15). </w:t>
      </w:r>
    </w:p>
    <w:p w:rsidR="003E2174" w:rsidRPr="00B77740" w:rsidRDefault="003E2174" w:rsidP="00B77740">
      <w:pPr>
        <w:spacing w:after="0" w:line="360" w:lineRule="auto"/>
        <w:jc w:val="both"/>
        <w:rPr>
          <w:rFonts w:eastAsia="Arial Unicode MS" w:cs="Times New Roman"/>
          <w:sz w:val="24"/>
          <w:szCs w:val="24"/>
          <w:lang w:val="mt-MT"/>
        </w:rPr>
      </w:pPr>
      <w:r w:rsidRPr="00B77740">
        <w:rPr>
          <w:rFonts w:eastAsia="Arial Unicode MS" w:cs="Times New Roman"/>
          <w:sz w:val="24"/>
          <w:szCs w:val="24"/>
          <w:lang w:val="mt-MT"/>
        </w:rPr>
        <w:t>Għalhekk, il-qaddej għandu jissokta fil-ħidma u s-sahra tiegħu biex ma jeħdux in-ngħas. Il-qaddej li jorqod (</w:t>
      </w:r>
      <w:r w:rsidRPr="00B77740">
        <w:rPr>
          <w:rFonts w:eastAsia="Arial Unicode MS" w:cs="Times New Roman"/>
          <w:i/>
          <w:sz w:val="24"/>
          <w:szCs w:val="24"/>
          <w:lang w:val="mt-MT"/>
        </w:rPr>
        <w:t>homo dormiens</w:t>
      </w:r>
      <w:r w:rsidRPr="00B77740">
        <w:rPr>
          <w:rFonts w:eastAsia="Arial Unicode MS" w:cs="Times New Roman"/>
          <w:sz w:val="24"/>
          <w:szCs w:val="24"/>
          <w:lang w:val="mt-MT"/>
        </w:rPr>
        <w:t>) huwa “</w:t>
      </w:r>
      <w:r w:rsidR="00161440" w:rsidRPr="00B77740">
        <w:rPr>
          <w:rFonts w:eastAsia="Arial Unicode MS" w:cs="Times New Roman"/>
          <w:sz w:val="24"/>
          <w:szCs w:val="24"/>
          <w:lang w:val="mt-MT"/>
        </w:rPr>
        <w:t xml:space="preserve">dak li jgħix li ’l hinn mill-possibilitajiet tiegħu, jgħix fil-biża’, jgħix ħajja banali, superfiċjali, pjatta aktar milli profonda; hu għażżien, traskurat, iħalli ż-żmien għaddej; huwa dak li jgħix bħallikieku għandu f’idejh żmien li ma jintemm qatt; huwa dak li jaħrab mit-toqol li joqgħod jaħseb u li jistaqsi lilu nnifsu; huwa dak il-bniedem bla ħeġġa, li xejn ma jolqtu: għalih kollox </w:t>
      </w:r>
      <w:r w:rsidR="00161440" w:rsidRPr="00B77740">
        <w:rPr>
          <w:rFonts w:eastAsia="Arial Unicode MS" w:cs="Times New Roman"/>
          <w:i/>
          <w:sz w:val="24"/>
          <w:szCs w:val="24"/>
          <w:lang w:val="mt-MT"/>
        </w:rPr>
        <w:t>for granted</w:t>
      </w:r>
      <w:r w:rsidR="00161440" w:rsidRPr="00B77740">
        <w:rPr>
          <w:rFonts w:eastAsia="Arial Unicode MS" w:cs="Times New Roman"/>
          <w:sz w:val="24"/>
          <w:szCs w:val="24"/>
          <w:lang w:val="mt-MT"/>
        </w:rPr>
        <w:t xml:space="preserve">; huwa dak li ma jintrabatx mar-realtà u mal-oħrajn, imma jibqa’ dejjem fl-għejja, anzi hu għamel mill-fatt li ma jarax, </w:t>
      </w:r>
      <w:r w:rsidR="00C068F5" w:rsidRPr="00B77740">
        <w:rPr>
          <w:rFonts w:eastAsia="Arial Unicode MS" w:cs="Times New Roman"/>
          <w:sz w:val="24"/>
          <w:szCs w:val="24"/>
          <w:lang w:val="mt-MT"/>
        </w:rPr>
        <w:t xml:space="preserve">li </w:t>
      </w:r>
      <w:r w:rsidR="00161440" w:rsidRPr="00B77740">
        <w:rPr>
          <w:rFonts w:eastAsia="Arial Unicode MS" w:cs="Times New Roman"/>
          <w:sz w:val="24"/>
          <w:szCs w:val="24"/>
          <w:lang w:val="mt-MT"/>
        </w:rPr>
        <w:t xml:space="preserve">ma jismax, li ma jintlaqat minn xejn u li qatt ma jinterroga lilu nnifsu, il-kundizzjoni ta’ ħajtu” (Enzo </w:t>
      </w:r>
      <w:r w:rsidR="00161440" w:rsidRPr="00B77740">
        <w:rPr>
          <w:rFonts w:eastAsia="Arial Unicode MS" w:cs="Times New Roman"/>
          <w:smallCaps/>
          <w:sz w:val="24"/>
          <w:szCs w:val="24"/>
          <w:lang w:val="mt-MT"/>
        </w:rPr>
        <w:t>Bianchi</w:t>
      </w:r>
      <w:r w:rsidR="00467E20" w:rsidRPr="00B77740">
        <w:rPr>
          <w:rFonts w:eastAsia="Arial Unicode MS" w:cs="Times New Roman"/>
          <w:sz w:val="24"/>
          <w:szCs w:val="24"/>
          <w:lang w:val="mt-MT"/>
        </w:rPr>
        <w:t xml:space="preserve">, </w:t>
      </w:r>
      <w:r w:rsidR="00467E20" w:rsidRPr="00B77740">
        <w:rPr>
          <w:rFonts w:eastAsia="Arial Unicode MS" w:cs="Times New Roman"/>
          <w:i/>
          <w:sz w:val="24"/>
          <w:szCs w:val="24"/>
          <w:lang w:val="mt-MT"/>
        </w:rPr>
        <w:t xml:space="preserve"> È necessaria l’ascesi cristiana?</w:t>
      </w:r>
      <w:r w:rsidR="00161440" w:rsidRPr="00B77740">
        <w:rPr>
          <w:rFonts w:eastAsia="Arial Unicode MS" w:cs="Times New Roman"/>
          <w:sz w:val="24"/>
          <w:szCs w:val="24"/>
          <w:lang w:val="mt-MT"/>
        </w:rPr>
        <w:t xml:space="preserve">). </w:t>
      </w:r>
    </w:p>
    <w:p w:rsidR="00B77740" w:rsidRDefault="00B77740" w:rsidP="00B77740">
      <w:pPr>
        <w:spacing w:after="0" w:line="360" w:lineRule="auto"/>
        <w:jc w:val="both"/>
        <w:rPr>
          <w:rFonts w:eastAsia="Arial Unicode MS" w:cs="Times New Roman"/>
          <w:b/>
          <w:sz w:val="24"/>
          <w:szCs w:val="24"/>
          <w:lang w:val="mt-MT"/>
        </w:rPr>
      </w:pPr>
    </w:p>
    <w:p w:rsidR="00B24E2F" w:rsidRPr="00B77740" w:rsidRDefault="00DE1A1D" w:rsidP="00B77740">
      <w:pPr>
        <w:spacing w:after="0" w:line="360" w:lineRule="auto"/>
        <w:jc w:val="both"/>
        <w:rPr>
          <w:rFonts w:eastAsia="Arial Unicode MS" w:cs="Times New Roman"/>
          <w:b/>
          <w:sz w:val="24"/>
          <w:szCs w:val="24"/>
          <w:lang w:val="mt-MT"/>
        </w:rPr>
      </w:pPr>
      <w:r w:rsidRPr="00B77740">
        <w:rPr>
          <w:rFonts w:eastAsia="Arial Unicode MS" w:cs="Times New Roman"/>
          <w:b/>
          <w:sz w:val="24"/>
          <w:szCs w:val="24"/>
          <w:lang w:val="mt-MT"/>
        </w:rPr>
        <w:t>U dak li qiegħed ngħid lilkom, qiegħed ngħidu għal kulħadd: ishru!</w:t>
      </w:r>
      <w:r w:rsidR="008974F6" w:rsidRPr="00B77740">
        <w:rPr>
          <w:rFonts w:eastAsia="Arial Unicode MS" w:cs="Times New Roman"/>
          <w:b/>
          <w:sz w:val="24"/>
          <w:szCs w:val="24"/>
          <w:lang w:val="mt-MT"/>
        </w:rPr>
        <w:t>»</w:t>
      </w:r>
    </w:p>
    <w:p w:rsidR="000A6FE2" w:rsidRPr="00B77740" w:rsidRDefault="00161440" w:rsidP="00B77740">
      <w:pPr>
        <w:spacing w:after="0" w:line="360" w:lineRule="auto"/>
        <w:jc w:val="both"/>
        <w:rPr>
          <w:rFonts w:eastAsia="Arial Unicode MS" w:cs="Times New Roman"/>
          <w:sz w:val="24"/>
          <w:szCs w:val="24"/>
          <w:lang w:val="mt-MT"/>
        </w:rPr>
      </w:pPr>
      <w:r w:rsidRPr="00B77740">
        <w:rPr>
          <w:rFonts w:eastAsia="Arial Unicode MS" w:cs="Times New Roman"/>
          <w:sz w:val="24"/>
          <w:szCs w:val="24"/>
          <w:lang w:val="mt-MT"/>
        </w:rPr>
        <w:t>L-appell/ordni ta’ Ġesù mhuwiex biss għad-dixxipli, imma hu għal «kulħadd», hu min hu. Id-dixxiplu li jishar huwa l-</w:t>
      </w:r>
      <w:r w:rsidRPr="00B77740">
        <w:rPr>
          <w:rFonts w:eastAsia="Arial Unicode MS" w:cs="Times New Roman"/>
          <w:i/>
          <w:sz w:val="24"/>
          <w:szCs w:val="24"/>
          <w:lang w:val="mt-MT"/>
        </w:rPr>
        <w:t>profeta</w:t>
      </w:r>
      <w:r w:rsidRPr="00B77740">
        <w:rPr>
          <w:rFonts w:eastAsia="Arial Unicode MS" w:cs="Times New Roman"/>
          <w:sz w:val="24"/>
          <w:szCs w:val="24"/>
          <w:lang w:val="mt-MT"/>
        </w:rPr>
        <w:t xml:space="preserve"> li jieħu ħsieb anki sabiex l-oħrajn jibqgħu jistennew lil Mulej sa ma’ jiġi. Dan huwa dmir fundamentali ta’ kull Nisrani in ġenerali, u tal-presbiteru </w:t>
      </w:r>
      <w:r w:rsidR="00EF5AE2" w:rsidRPr="00B77740">
        <w:rPr>
          <w:rFonts w:eastAsia="Arial Unicode MS" w:cs="Times New Roman"/>
          <w:sz w:val="24"/>
          <w:szCs w:val="24"/>
          <w:lang w:val="mt-MT"/>
        </w:rPr>
        <w:t xml:space="preserve">b’mod partikulari (cfr </w:t>
      </w:r>
      <w:r w:rsidR="00EF5AE2" w:rsidRPr="00B77740">
        <w:rPr>
          <w:rFonts w:eastAsia="Arial Unicode MS" w:cs="Times New Roman"/>
          <w:i/>
          <w:sz w:val="24"/>
          <w:szCs w:val="24"/>
          <w:lang w:val="mt-MT"/>
        </w:rPr>
        <w:t>Atti</w:t>
      </w:r>
      <w:r w:rsidR="00EF5AE2" w:rsidRPr="00B77740">
        <w:rPr>
          <w:rFonts w:eastAsia="Arial Unicode MS" w:cs="Times New Roman"/>
          <w:sz w:val="24"/>
          <w:szCs w:val="24"/>
          <w:lang w:val="mt-MT"/>
        </w:rPr>
        <w:t xml:space="preserve"> 20,28). Hu mhux biss jieħu ħsieb tiegħu nnifsu imma ta’ dawk li ġew afdati f’idejh. Huwa bniedem </w:t>
      </w:r>
      <w:r w:rsidR="00EF5AE2" w:rsidRPr="00B77740">
        <w:rPr>
          <w:rFonts w:eastAsia="Arial Unicode MS" w:cs="Times New Roman"/>
          <w:i/>
          <w:sz w:val="24"/>
          <w:szCs w:val="24"/>
          <w:lang w:val="mt-MT"/>
        </w:rPr>
        <w:t>responsabbli</w:t>
      </w:r>
      <w:r w:rsidR="00EF5AE2" w:rsidRPr="00B77740">
        <w:rPr>
          <w:rFonts w:eastAsia="Arial Unicode MS" w:cs="Times New Roman"/>
          <w:sz w:val="24"/>
          <w:szCs w:val="24"/>
          <w:lang w:val="mt-MT"/>
        </w:rPr>
        <w:t xml:space="preserve"> tal-oħrajn, b’</w:t>
      </w:r>
      <w:r w:rsidR="00EF5AE2" w:rsidRPr="00B77740">
        <w:rPr>
          <w:rFonts w:eastAsia="Arial Unicode MS" w:cs="Times New Roman"/>
          <w:i/>
          <w:sz w:val="24"/>
          <w:szCs w:val="24"/>
          <w:lang w:val="mt-MT"/>
        </w:rPr>
        <w:t>għajnejh miftuħin</w:t>
      </w:r>
      <w:r w:rsidR="00EF5AE2" w:rsidRPr="00B77740">
        <w:rPr>
          <w:rFonts w:eastAsia="Arial Unicode MS" w:cs="Times New Roman"/>
          <w:sz w:val="24"/>
          <w:szCs w:val="24"/>
          <w:lang w:val="mt-MT"/>
        </w:rPr>
        <w:t xml:space="preserve"> mhux biss fuqu nnifsu, imma anki fuq id-dinja ta’ madwaru</w:t>
      </w:r>
      <w:r w:rsidR="000A6FE2" w:rsidRPr="00B77740">
        <w:rPr>
          <w:rFonts w:eastAsia="Arial Unicode MS" w:cs="Times New Roman"/>
          <w:sz w:val="24"/>
          <w:szCs w:val="24"/>
          <w:lang w:val="mt-MT"/>
        </w:rPr>
        <w:t xml:space="preserve"> u fuq l-oħrajn. Is-</w:t>
      </w:r>
      <w:r w:rsidR="000A6FE2" w:rsidRPr="00B77740">
        <w:rPr>
          <w:rFonts w:eastAsia="Arial Unicode MS" w:cs="Times New Roman"/>
          <w:i/>
          <w:sz w:val="24"/>
          <w:szCs w:val="24"/>
          <w:lang w:val="mt-MT"/>
        </w:rPr>
        <w:t>sahra</w:t>
      </w:r>
      <w:r w:rsidR="000A6FE2" w:rsidRPr="00B77740">
        <w:rPr>
          <w:rFonts w:eastAsia="Arial Unicode MS" w:cs="Times New Roman"/>
          <w:sz w:val="24"/>
          <w:szCs w:val="24"/>
          <w:lang w:val="mt-MT"/>
        </w:rPr>
        <w:t xml:space="preserve"> trid tkun mgħixha f’kull </w:t>
      </w:r>
      <w:r w:rsidR="000A6FE2" w:rsidRPr="00B77740">
        <w:rPr>
          <w:rFonts w:eastAsia="Arial Unicode MS" w:cs="Times New Roman"/>
          <w:sz w:val="24"/>
          <w:szCs w:val="24"/>
          <w:lang w:val="mt-MT"/>
        </w:rPr>
        <w:lastRenderedPageBreak/>
        <w:t xml:space="preserve">aspett u f’kull relazzjoni sabiex f’kollox u fuq kollox isaltan Kristu. B’hekk huwa jsir dawl għall-oħrajn (cfr </w:t>
      </w:r>
      <w:r w:rsidR="000A6FE2" w:rsidRPr="00B77740">
        <w:rPr>
          <w:rFonts w:eastAsia="Arial Unicode MS" w:cs="Times New Roman"/>
          <w:i/>
          <w:sz w:val="24"/>
          <w:szCs w:val="24"/>
          <w:lang w:val="mt-MT"/>
        </w:rPr>
        <w:t xml:space="preserve">Mt </w:t>
      </w:r>
      <w:r w:rsidR="000A6FE2" w:rsidRPr="00B77740">
        <w:rPr>
          <w:rFonts w:eastAsia="Arial Unicode MS" w:cs="Times New Roman"/>
          <w:sz w:val="24"/>
          <w:szCs w:val="24"/>
          <w:lang w:val="mt-MT"/>
        </w:rPr>
        <w:t xml:space="preserve">5,16). </w:t>
      </w:r>
    </w:p>
    <w:p w:rsidR="000A6FE2" w:rsidRPr="00B77740" w:rsidRDefault="000A6FE2" w:rsidP="00B77740">
      <w:pPr>
        <w:spacing w:after="0" w:line="360" w:lineRule="auto"/>
        <w:jc w:val="both"/>
        <w:rPr>
          <w:rFonts w:eastAsia="Arial Unicode MS" w:cs="Times New Roman"/>
          <w:sz w:val="24"/>
          <w:szCs w:val="24"/>
          <w:lang w:val="mt-MT"/>
        </w:rPr>
      </w:pPr>
      <w:r w:rsidRPr="00B77740">
        <w:rPr>
          <w:rFonts w:eastAsia="Arial Unicode MS" w:cs="Times New Roman"/>
          <w:sz w:val="24"/>
          <w:szCs w:val="24"/>
          <w:lang w:val="mt-MT"/>
        </w:rPr>
        <w:t>Hija din l-istennija li tagħti valur lil kull ħidma li jwettaq id-dixxiplu tal-Mulej. Mingħajr din is-</w:t>
      </w:r>
      <w:r w:rsidRPr="00B77740">
        <w:rPr>
          <w:rFonts w:eastAsia="Arial Unicode MS" w:cs="Times New Roman"/>
          <w:i/>
          <w:sz w:val="24"/>
          <w:szCs w:val="24"/>
          <w:lang w:val="mt-MT"/>
        </w:rPr>
        <w:t>sahra</w:t>
      </w:r>
      <w:r w:rsidRPr="00B77740">
        <w:rPr>
          <w:rFonts w:eastAsia="Arial Unicode MS" w:cs="Times New Roman"/>
          <w:sz w:val="24"/>
          <w:szCs w:val="24"/>
          <w:lang w:val="mt-MT"/>
        </w:rPr>
        <w:t>, il-ħidma tad-dixxiplu tkun biss telf ta’ żmien. “Jeħtieġ li nishru fuq l-għemil tagħna biex ma nitħabtux għalxejn” (abba Arsenju).</w:t>
      </w:r>
    </w:p>
    <w:p w:rsidR="00B77740" w:rsidRDefault="00B77740" w:rsidP="00B77740">
      <w:pPr>
        <w:spacing w:after="0" w:line="360" w:lineRule="auto"/>
        <w:jc w:val="both"/>
        <w:rPr>
          <w:rFonts w:eastAsia="Arial Unicode MS" w:cs="Times New Roman"/>
          <w:b/>
          <w:sz w:val="24"/>
          <w:szCs w:val="24"/>
          <w:lang w:val="mt-MT"/>
        </w:rPr>
      </w:pPr>
    </w:p>
    <w:p w:rsidR="000A6FE2" w:rsidRPr="00B77740" w:rsidRDefault="000A6FE2" w:rsidP="00B77740">
      <w:pPr>
        <w:spacing w:after="0" w:line="360" w:lineRule="auto"/>
        <w:jc w:val="both"/>
        <w:rPr>
          <w:rFonts w:eastAsia="Arial Unicode MS" w:cs="Times New Roman"/>
          <w:sz w:val="24"/>
          <w:szCs w:val="24"/>
          <w:lang w:val="mt-MT"/>
        </w:rPr>
      </w:pPr>
      <w:r w:rsidRPr="00B77740">
        <w:rPr>
          <w:rFonts w:eastAsia="Arial Unicode MS" w:cs="Times New Roman"/>
          <w:sz w:val="24"/>
          <w:szCs w:val="24"/>
          <w:lang w:val="mt-MT"/>
        </w:rPr>
        <w:t>Għall-meditazzjoni</w:t>
      </w:r>
    </w:p>
    <w:p w:rsidR="00DA1424" w:rsidRPr="00B77740" w:rsidRDefault="000A6FE2" w:rsidP="00B77740">
      <w:pPr>
        <w:spacing w:after="0" w:line="360" w:lineRule="auto"/>
        <w:jc w:val="both"/>
        <w:rPr>
          <w:rFonts w:eastAsia="Arial Unicode MS" w:cs="Times New Roman"/>
          <w:sz w:val="24"/>
          <w:szCs w:val="24"/>
          <w:lang w:val="it-IT"/>
        </w:rPr>
      </w:pPr>
      <w:r w:rsidRPr="00B77740">
        <w:rPr>
          <w:rFonts w:eastAsia="Arial Unicode MS" w:cs="Times New Roman"/>
          <w:i/>
          <w:sz w:val="24"/>
          <w:szCs w:val="24"/>
          <w:lang w:val="it-IT"/>
        </w:rPr>
        <w:t>Un primo modo delle vigilanza sta nel sorvegliare frequentemente la fantasia, cioè l’assalto, perché Satana non può, senza la fantasia, creare pensieri, né presentarli al profondo del cuore servendosi dell’inganno. Un altro modo è di avere il cuore sempre profondamente silenzioso, in stato di quiete, estraneo a ogni pensiero, e di pregare. Altro modo è supplicare nell’umiltà l’aiuto del Signore Gesù Cristo. Altro modo è avere nell’anima l’incessante memoria della morte. Tutte queste azioni, carissimo, impediscono come portinai l’accesso ai cattivi pensieri... La dimenticanza è in grado di spegnere la custodia del profondo del cuore come l’acqua spegne il fuoco. La preghiera continua di Gesù, unita a una vigilanza costante, finisce per scacciarla totalmente dal cuore. La preghiera ha bisogno infatti della vigilanza come la fiaccola ha bisogno della lucerna per dare luce.</w:t>
      </w:r>
      <w:r w:rsidRPr="00B77740">
        <w:rPr>
          <w:rFonts w:eastAsia="Arial Unicode MS" w:cs="Times New Roman"/>
          <w:sz w:val="24"/>
          <w:szCs w:val="24"/>
          <w:lang w:val="it-IT"/>
        </w:rPr>
        <w:t xml:space="preserve">  </w:t>
      </w:r>
    </w:p>
    <w:p w:rsidR="000A6FE2" w:rsidRPr="00B77740" w:rsidRDefault="000A6FE2" w:rsidP="00B77740">
      <w:pPr>
        <w:spacing w:after="0" w:line="360" w:lineRule="auto"/>
        <w:jc w:val="both"/>
        <w:rPr>
          <w:rFonts w:cs="Times New Roman"/>
          <w:sz w:val="24"/>
          <w:szCs w:val="24"/>
          <w:lang w:val="it-IT"/>
        </w:rPr>
      </w:pPr>
      <w:r w:rsidRPr="00B77740">
        <w:rPr>
          <w:rFonts w:eastAsia="Arial Unicode MS" w:cs="Times New Roman"/>
          <w:sz w:val="24"/>
          <w:szCs w:val="24"/>
          <w:lang w:val="it-IT"/>
        </w:rPr>
        <w:t xml:space="preserve">Esichio Presbitero, </w:t>
      </w:r>
      <w:r w:rsidRPr="00B77740">
        <w:rPr>
          <w:rFonts w:eastAsia="Arial Unicode MS" w:cs="Times New Roman"/>
          <w:i/>
          <w:sz w:val="24"/>
          <w:szCs w:val="24"/>
          <w:lang w:val="it-IT"/>
        </w:rPr>
        <w:t>A Teodulo</w:t>
      </w:r>
      <w:r w:rsidR="008974F6" w:rsidRPr="00B77740">
        <w:rPr>
          <w:rFonts w:eastAsia="Arial Unicode MS" w:cs="Times New Roman"/>
          <w:sz w:val="24"/>
          <w:szCs w:val="24"/>
          <w:lang w:val="it-IT"/>
        </w:rPr>
        <w:t>, 102.</w:t>
      </w:r>
    </w:p>
    <w:sectPr w:rsidR="000A6FE2" w:rsidRPr="00B77740" w:rsidSect="00B77740">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FBEAAD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defaultTabStop w:val="708"/>
  <w:hyphenationZone w:val="283"/>
  <w:drawingGridHorizontalSpacing w:val="110"/>
  <w:displayHorizontalDrawingGridEvery w:val="2"/>
  <w:characterSpacingControl w:val="doNotCompress"/>
  <w:compat/>
  <w:rsids>
    <w:rsidRoot w:val="00DE1A1D"/>
    <w:rsid w:val="000A6FE2"/>
    <w:rsid w:val="0011049C"/>
    <w:rsid w:val="0015536A"/>
    <w:rsid w:val="00161440"/>
    <w:rsid w:val="00215FA1"/>
    <w:rsid w:val="003720C9"/>
    <w:rsid w:val="003B7F4A"/>
    <w:rsid w:val="003E2174"/>
    <w:rsid w:val="00431E23"/>
    <w:rsid w:val="00443484"/>
    <w:rsid w:val="00467E20"/>
    <w:rsid w:val="004D276F"/>
    <w:rsid w:val="004E2746"/>
    <w:rsid w:val="00523D6B"/>
    <w:rsid w:val="00612705"/>
    <w:rsid w:val="0066502B"/>
    <w:rsid w:val="006941D2"/>
    <w:rsid w:val="008031C7"/>
    <w:rsid w:val="0085071F"/>
    <w:rsid w:val="008974F6"/>
    <w:rsid w:val="00B24E2F"/>
    <w:rsid w:val="00B536D9"/>
    <w:rsid w:val="00B77740"/>
    <w:rsid w:val="00B85134"/>
    <w:rsid w:val="00C068F5"/>
    <w:rsid w:val="00C802B4"/>
    <w:rsid w:val="00CF2812"/>
    <w:rsid w:val="00DA1424"/>
    <w:rsid w:val="00DE1A1D"/>
    <w:rsid w:val="00EF5AE2"/>
    <w:rsid w:val="00FB77F2"/>
    <w:rsid w:val="00FD6B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i">
    <w:name w:val="uni"/>
    <w:basedOn w:val="DefaultParagraphFont"/>
    <w:rsid w:val="00B536D9"/>
  </w:style>
  <w:style w:type="character" w:styleId="Hyperlink">
    <w:name w:val="Hyperlink"/>
    <w:basedOn w:val="DefaultParagraphFont"/>
    <w:uiPriority w:val="99"/>
    <w:semiHidden/>
    <w:unhideWhenUsed/>
    <w:rsid w:val="00B536D9"/>
    <w:rPr>
      <w:color w:val="0000FF"/>
      <w:u w:val="single"/>
    </w:rPr>
  </w:style>
  <w:style w:type="paragraph" w:styleId="ListBullet">
    <w:name w:val="List Bullet"/>
    <w:basedOn w:val="Normal"/>
    <w:uiPriority w:val="99"/>
    <w:unhideWhenUsed/>
    <w:rsid w:val="0066502B"/>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i">
    <w:name w:val="uni"/>
    <w:basedOn w:val="DefaultParagraphFont"/>
    <w:rsid w:val="00B536D9"/>
  </w:style>
  <w:style w:type="character" w:styleId="Hyperlink">
    <w:name w:val="Hyperlink"/>
    <w:basedOn w:val="DefaultParagraphFont"/>
    <w:uiPriority w:val="99"/>
    <w:semiHidden/>
    <w:unhideWhenUsed/>
    <w:rsid w:val="00B536D9"/>
    <w:rPr>
      <w:color w:val="0000FF"/>
      <w:u w:val="single"/>
    </w:rPr>
  </w:style>
</w:styles>
</file>

<file path=word/webSettings.xml><?xml version="1.0" encoding="utf-8"?>
<w:webSettings xmlns:r="http://schemas.openxmlformats.org/officeDocument/2006/relationships" xmlns:w="http://schemas.openxmlformats.org/wordprocessingml/2006/main">
  <w:divs>
    <w:div w:id="77679900">
      <w:bodyDiv w:val="1"/>
      <w:marLeft w:val="0"/>
      <w:marRight w:val="0"/>
      <w:marTop w:val="0"/>
      <w:marBottom w:val="0"/>
      <w:divBdr>
        <w:top w:val="none" w:sz="0" w:space="0" w:color="auto"/>
        <w:left w:val="none" w:sz="0" w:space="0" w:color="auto"/>
        <w:bottom w:val="none" w:sz="0" w:space="0" w:color="auto"/>
        <w:right w:val="none" w:sz="0" w:space="0" w:color="auto"/>
      </w:divBdr>
    </w:div>
    <w:div w:id="461114645">
      <w:bodyDiv w:val="1"/>
      <w:marLeft w:val="0"/>
      <w:marRight w:val="0"/>
      <w:marTop w:val="0"/>
      <w:marBottom w:val="0"/>
      <w:divBdr>
        <w:top w:val="none" w:sz="0" w:space="0" w:color="auto"/>
        <w:left w:val="none" w:sz="0" w:space="0" w:color="auto"/>
        <w:bottom w:val="none" w:sz="0" w:space="0" w:color="auto"/>
        <w:right w:val="none" w:sz="0" w:space="0" w:color="auto"/>
      </w:divBdr>
    </w:div>
    <w:div w:id="721976002">
      <w:bodyDiv w:val="1"/>
      <w:marLeft w:val="0"/>
      <w:marRight w:val="0"/>
      <w:marTop w:val="0"/>
      <w:marBottom w:val="0"/>
      <w:divBdr>
        <w:top w:val="none" w:sz="0" w:space="0" w:color="auto"/>
        <w:left w:val="none" w:sz="0" w:space="0" w:color="auto"/>
        <w:bottom w:val="none" w:sz="0" w:space="0" w:color="auto"/>
        <w:right w:val="none" w:sz="0" w:space="0" w:color="auto"/>
      </w:divBdr>
    </w:div>
    <w:div w:id="974023361">
      <w:bodyDiv w:val="1"/>
      <w:marLeft w:val="0"/>
      <w:marRight w:val="0"/>
      <w:marTop w:val="0"/>
      <w:marBottom w:val="0"/>
      <w:divBdr>
        <w:top w:val="none" w:sz="0" w:space="0" w:color="auto"/>
        <w:left w:val="none" w:sz="0" w:space="0" w:color="auto"/>
        <w:bottom w:val="none" w:sz="0" w:space="0" w:color="auto"/>
        <w:right w:val="none" w:sz="0" w:space="0" w:color="auto"/>
      </w:divBdr>
    </w:div>
    <w:div w:id="210129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2174</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richard_n_farrugia</dc:creator>
  <cp:lastModifiedBy>Acer</cp:lastModifiedBy>
  <cp:revision>6</cp:revision>
  <dcterms:created xsi:type="dcterms:W3CDTF">2014-11-12T07:31:00Z</dcterms:created>
  <dcterms:modified xsi:type="dcterms:W3CDTF">2015-01-22T15:08:00Z</dcterms:modified>
</cp:coreProperties>
</file>